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34EA" w:rsidRPr="001734EA" w:rsidRDefault="00145E65" w:rsidP="002566D2">
      <w:pPr>
        <w:jc w:val="center"/>
        <w:rPr>
          <w:rFonts w:cs="Times New Roman"/>
          <w:spacing w:val="6"/>
          <w:sz w:val="24"/>
          <w:szCs w:val="24"/>
        </w:rPr>
      </w:pPr>
      <w:r>
        <w:rPr>
          <w:rFonts w:cs="Times New Roman"/>
          <w:noProof/>
          <w:spacing w:val="6"/>
          <w:sz w:val="24"/>
          <w:szCs w:val="24"/>
          <w:lang w:eastAsia="ru-RU"/>
        </w:rPr>
        <w:drawing>
          <wp:anchor distT="0" distB="0" distL="114300" distR="114300" simplePos="0" relativeHeight="251658240" behindDoc="0" locked="0" layoutInCell="1" allowOverlap="1">
            <wp:simplePos x="0" y="0"/>
            <wp:positionH relativeFrom="margin">
              <wp:align>center</wp:align>
            </wp:positionH>
            <wp:positionV relativeFrom="paragraph">
              <wp:posOffset>-596265</wp:posOffset>
            </wp:positionV>
            <wp:extent cx="684530" cy="828675"/>
            <wp:effectExtent l="0" t="0" r="1270" b="9525"/>
            <wp:wrapNone/>
            <wp:docPr id="2" name="Рисунок 1" descr="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rb.gif"/>
                    <pic:cNvPicPr/>
                  </pic:nvPicPr>
                  <pic:blipFill>
                    <a:blip r:embed="rId8" cstate="print">
                      <a:grayscl/>
                    </a:blip>
                    <a:stretch>
                      <a:fillRect/>
                    </a:stretch>
                  </pic:blipFill>
                  <pic:spPr>
                    <a:xfrm>
                      <a:off x="0" y="0"/>
                      <a:ext cx="684530" cy="828675"/>
                    </a:xfrm>
                    <a:prstGeom prst="rect">
                      <a:avLst/>
                    </a:prstGeom>
                  </pic:spPr>
                </pic:pic>
              </a:graphicData>
            </a:graphic>
          </wp:anchor>
        </w:drawing>
      </w:r>
    </w:p>
    <w:p w:rsidR="001734EA" w:rsidRPr="001734EA" w:rsidRDefault="001734EA" w:rsidP="001734EA">
      <w:pPr>
        <w:rPr>
          <w:rFonts w:cs="Times New Roman"/>
          <w:spacing w:val="6"/>
          <w:sz w:val="24"/>
          <w:szCs w:val="24"/>
        </w:rPr>
      </w:pPr>
    </w:p>
    <w:sdt>
      <w:sdtPr>
        <w:rPr>
          <w:rFonts w:cs="Times New Roman"/>
          <w:spacing w:val="6"/>
          <w:sz w:val="26"/>
          <w:szCs w:val="26"/>
        </w:rPr>
        <w:id w:val="22683047"/>
        <w:lock w:val="sdtContentLocked"/>
        <w:placeholder>
          <w:docPart w:val="ABDDE5C2D3054A4CB1000667415B810D"/>
        </w:placeholder>
      </w:sdtPr>
      <w:sdtEndPr>
        <w:rPr>
          <w:b/>
          <w:spacing w:val="14"/>
          <w:sz w:val="34"/>
          <w:szCs w:val="34"/>
        </w:rPr>
      </w:sdtEndPr>
      <w:sdtContent>
        <w:p w:rsidR="003311E7" w:rsidRDefault="003311E7" w:rsidP="00077080">
          <w:pPr>
            <w:jc w:val="center"/>
            <w:rPr>
              <w:rFonts w:cs="Times New Roman"/>
              <w:spacing w:val="2"/>
              <w:sz w:val="26"/>
              <w:szCs w:val="26"/>
            </w:rPr>
          </w:pPr>
          <w:r w:rsidRPr="00514C92">
            <w:rPr>
              <w:rFonts w:cs="Times New Roman"/>
              <w:spacing w:val="6"/>
              <w:sz w:val="26"/>
              <w:szCs w:val="26"/>
            </w:rPr>
            <w:t>МУНИЦИПАЛЬНОЕ ОБРАЗОВАНИЕ</w:t>
          </w:r>
          <w:r w:rsidR="00077080">
            <w:rPr>
              <w:rFonts w:cs="Times New Roman"/>
              <w:spacing w:val="6"/>
              <w:sz w:val="26"/>
              <w:szCs w:val="26"/>
            </w:rPr>
            <w:t xml:space="preserve"> </w:t>
          </w:r>
          <w:r w:rsidR="00224196">
            <w:rPr>
              <w:rFonts w:cs="Times New Roman"/>
              <w:spacing w:val="2"/>
              <w:sz w:val="26"/>
              <w:szCs w:val="26"/>
            </w:rPr>
            <w:t xml:space="preserve">ГОРОДСКОЙ ОКРУГ </w:t>
          </w:r>
          <w:r w:rsidRPr="00514C92">
            <w:rPr>
              <w:rFonts w:cs="Times New Roman"/>
              <w:spacing w:val="2"/>
              <w:sz w:val="26"/>
              <w:szCs w:val="26"/>
            </w:rPr>
            <w:t>СУРГУТ</w:t>
          </w:r>
        </w:p>
        <w:p w:rsidR="00077080" w:rsidRPr="00514C92" w:rsidRDefault="00077080" w:rsidP="00077080">
          <w:pPr>
            <w:jc w:val="center"/>
            <w:rPr>
              <w:rFonts w:cs="Times New Roman"/>
              <w:spacing w:val="2"/>
              <w:sz w:val="26"/>
              <w:szCs w:val="26"/>
            </w:rPr>
          </w:pPr>
          <w:r>
            <w:rPr>
              <w:rFonts w:cs="Times New Roman"/>
              <w:spacing w:val="6"/>
              <w:sz w:val="26"/>
              <w:szCs w:val="26"/>
            </w:rPr>
            <w:t>ХАНТЫ-МАНСИЙСКОГО АВТОНОМНОГО ОКРУГА – ЮГРЫ</w:t>
          </w:r>
        </w:p>
        <w:p w:rsidR="003311E7" w:rsidRPr="008A64CA" w:rsidRDefault="00F35FCF" w:rsidP="008A64CA">
          <w:pPr>
            <w:spacing w:before="400"/>
            <w:jc w:val="center"/>
            <w:rPr>
              <w:rFonts w:cs="Times New Roman"/>
              <w:b/>
              <w:spacing w:val="-8"/>
              <w:sz w:val="32"/>
              <w:szCs w:val="32"/>
            </w:rPr>
          </w:pPr>
          <w:r>
            <w:rPr>
              <w:rFonts w:cs="Times New Roman"/>
              <w:b/>
              <w:spacing w:val="-8"/>
              <w:sz w:val="32"/>
              <w:szCs w:val="32"/>
            </w:rPr>
            <w:t>ДУМА</w:t>
          </w:r>
          <w:r w:rsidR="003311E7" w:rsidRPr="008A64CA">
            <w:rPr>
              <w:rFonts w:cs="Times New Roman"/>
              <w:b/>
              <w:spacing w:val="-8"/>
              <w:sz w:val="32"/>
              <w:szCs w:val="32"/>
            </w:rPr>
            <w:t xml:space="preserve"> ГОРОДА СУРГУТА</w:t>
          </w:r>
        </w:p>
        <w:p w:rsidR="003311E7" w:rsidRDefault="00F35FCF" w:rsidP="00F35FCF">
          <w:pPr>
            <w:spacing w:before="280" w:after="280"/>
            <w:jc w:val="center"/>
            <w:rPr>
              <w:rFonts w:cs="Times New Roman"/>
              <w:b/>
              <w:spacing w:val="14"/>
              <w:sz w:val="34"/>
              <w:szCs w:val="34"/>
            </w:rPr>
          </w:pPr>
          <w:r>
            <w:rPr>
              <w:rFonts w:cs="Times New Roman"/>
              <w:b/>
              <w:spacing w:val="14"/>
              <w:sz w:val="34"/>
              <w:szCs w:val="34"/>
            </w:rPr>
            <w:t>РЕШЕНИЕ</w:t>
          </w:r>
        </w:p>
      </w:sdtContent>
    </w:sdt>
    <w:p w:rsidR="00F35FCF" w:rsidRPr="006D794C" w:rsidRDefault="007D6A51" w:rsidP="00244B5C">
      <w:pPr>
        <w:tabs>
          <w:tab w:val="right" w:pos="9638"/>
        </w:tabs>
        <w:jc w:val="center"/>
        <w:rPr>
          <w:rFonts w:cs="Times New Roman"/>
          <w:szCs w:val="28"/>
        </w:rPr>
      </w:pPr>
      <w:r>
        <w:rPr>
          <w:rFonts w:eastAsia="Calibri"/>
          <w:szCs w:val="28"/>
        </w:rPr>
        <w:t xml:space="preserve">Принято на заседании Думы </w:t>
      </w:r>
      <w:r w:rsidR="00BE5CC9">
        <w:rPr>
          <w:rFonts w:eastAsia="Calibri"/>
          <w:szCs w:val="28"/>
        </w:rPr>
        <w:t xml:space="preserve">24 сентября </w:t>
      </w:r>
      <w:r w:rsidR="00244B5C" w:rsidRPr="006D794C">
        <w:rPr>
          <w:rFonts w:cs="Times New Roman"/>
          <w:szCs w:val="28"/>
        </w:rPr>
        <w:t>202</w:t>
      </w:r>
      <w:r w:rsidR="0090243E">
        <w:rPr>
          <w:rFonts w:cs="Times New Roman"/>
          <w:szCs w:val="28"/>
        </w:rPr>
        <w:t>5</w:t>
      </w:r>
      <w:r w:rsidR="00E510F6" w:rsidRPr="006D794C">
        <w:rPr>
          <w:rFonts w:cs="Times New Roman"/>
          <w:szCs w:val="28"/>
        </w:rPr>
        <w:t xml:space="preserve"> г</w:t>
      </w:r>
      <w:r w:rsidR="00F35FCF" w:rsidRPr="006D794C">
        <w:rPr>
          <w:rFonts w:cs="Times New Roman"/>
          <w:szCs w:val="28"/>
        </w:rPr>
        <w:t>ода</w:t>
      </w:r>
    </w:p>
    <w:p w:rsidR="00A47AA3" w:rsidRPr="00AC102C" w:rsidRDefault="00AC102C" w:rsidP="00A47AA3">
      <w:pPr>
        <w:tabs>
          <w:tab w:val="left" w:pos="4111"/>
        </w:tabs>
        <w:ind w:right="-2"/>
        <w:jc w:val="center"/>
        <w:rPr>
          <w:rFonts w:eastAsia="Calibri"/>
          <w:szCs w:val="28"/>
          <w:u w:val="single"/>
        </w:rPr>
      </w:pPr>
      <w:r>
        <w:rPr>
          <w:rFonts w:eastAsia="Calibri"/>
          <w:szCs w:val="28"/>
        </w:rPr>
        <w:t xml:space="preserve">№ </w:t>
      </w:r>
      <w:r>
        <w:rPr>
          <w:rFonts w:eastAsia="Calibri"/>
          <w:szCs w:val="28"/>
          <w:u w:val="single"/>
        </w:rPr>
        <w:t>895-</w:t>
      </w:r>
      <w:r>
        <w:rPr>
          <w:rFonts w:eastAsia="Calibri"/>
          <w:szCs w:val="28"/>
          <w:u w:val="single"/>
          <w:lang w:val="en-US"/>
        </w:rPr>
        <w:t xml:space="preserve">VII </w:t>
      </w:r>
      <w:r>
        <w:rPr>
          <w:rFonts w:eastAsia="Calibri"/>
          <w:szCs w:val="28"/>
          <w:u w:val="single"/>
        </w:rPr>
        <w:t>ДГ</w:t>
      </w:r>
    </w:p>
    <w:p w:rsidR="00F131C6" w:rsidRPr="00F131C6" w:rsidRDefault="00F131C6" w:rsidP="00E76B2D">
      <w:pPr>
        <w:rPr>
          <w:rFonts w:eastAsia="Times New Roman" w:cs="Times New Roman"/>
          <w:szCs w:val="28"/>
          <w:lang w:eastAsia="ru-RU"/>
        </w:rPr>
      </w:pPr>
    </w:p>
    <w:p w:rsidR="00BE5CC9" w:rsidRDefault="00E76B2D" w:rsidP="00E76B2D">
      <w:pPr>
        <w:tabs>
          <w:tab w:val="left" w:pos="993"/>
        </w:tabs>
        <w:ind w:right="5101"/>
        <w:rPr>
          <w:szCs w:val="28"/>
        </w:rPr>
      </w:pPr>
      <w:r w:rsidRPr="00451A1E">
        <w:rPr>
          <w:rFonts w:eastAsiaTheme="minorEastAsia"/>
          <w:szCs w:val="28"/>
        </w:rPr>
        <w:t xml:space="preserve">О внесении изменений в решение Думы города от 26.09.2012 </w:t>
      </w:r>
      <w:r>
        <w:rPr>
          <w:rFonts w:eastAsiaTheme="minorEastAsia"/>
          <w:szCs w:val="28"/>
        </w:rPr>
        <w:br/>
      </w:r>
      <w:r w:rsidRPr="00451A1E">
        <w:rPr>
          <w:rFonts w:eastAsiaTheme="minorEastAsia"/>
          <w:szCs w:val="28"/>
        </w:rPr>
        <w:t xml:space="preserve">№ 225-V ДГ «О </w:t>
      </w:r>
      <w:r>
        <w:rPr>
          <w:rFonts w:eastAsiaTheme="minorEastAsia"/>
          <w:szCs w:val="28"/>
        </w:rPr>
        <w:t>П</w:t>
      </w:r>
      <w:r w:rsidRPr="00451A1E">
        <w:rPr>
          <w:rFonts w:eastAsiaTheme="minorEastAsia"/>
          <w:szCs w:val="28"/>
        </w:rPr>
        <w:t xml:space="preserve">орядке работы </w:t>
      </w:r>
      <w:r>
        <w:rPr>
          <w:rFonts w:eastAsiaTheme="minorEastAsia"/>
          <w:szCs w:val="28"/>
        </w:rPr>
        <w:br/>
      </w:r>
      <w:r w:rsidRPr="00451A1E">
        <w:rPr>
          <w:rFonts w:eastAsiaTheme="minorEastAsia"/>
          <w:szCs w:val="28"/>
        </w:rPr>
        <w:t>с наказами</w:t>
      </w:r>
      <w:r>
        <w:rPr>
          <w:rFonts w:eastAsiaTheme="minorEastAsia"/>
          <w:szCs w:val="28"/>
        </w:rPr>
        <w:t xml:space="preserve"> </w:t>
      </w:r>
      <w:r w:rsidRPr="00451A1E">
        <w:rPr>
          <w:szCs w:val="28"/>
        </w:rPr>
        <w:t xml:space="preserve">избирателей, данными депутатам </w:t>
      </w:r>
      <w:r>
        <w:rPr>
          <w:szCs w:val="28"/>
        </w:rPr>
        <w:t>Д</w:t>
      </w:r>
      <w:r w:rsidRPr="00451A1E">
        <w:rPr>
          <w:szCs w:val="28"/>
        </w:rPr>
        <w:t>умы города</w:t>
      </w:r>
      <w:r>
        <w:rPr>
          <w:szCs w:val="28"/>
        </w:rPr>
        <w:t>»</w:t>
      </w:r>
    </w:p>
    <w:p w:rsidR="00F131C6" w:rsidRDefault="00F131C6" w:rsidP="00BE5CC9">
      <w:pPr>
        <w:tabs>
          <w:tab w:val="left" w:pos="993"/>
        </w:tabs>
        <w:rPr>
          <w:szCs w:val="28"/>
        </w:rPr>
      </w:pPr>
    </w:p>
    <w:p w:rsidR="00E76B2D" w:rsidRDefault="00E76B2D" w:rsidP="00E76B2D">
      <w:pPr>
        <w:ind w:firstLine="709"/>
        <w:rPr>
          <w:szCs w:val="28"/>
        </w:rPr>
      </w:pPr>
      <w:r w:rsidRPr="002E7556">
        <w:rPr>
          <w:szCs w:val="28"/>
        </w:rPr>
        <w:t xml:space="preserve">В целях упорядочения работы с наказами избирателей, данными депутатам Думы города, руководствуясь </w:t>
      </w:r>
      <w:hyperlink r:id="rId9">
        <w:r w:rsidRPr="00451A1E">
          <w:rPr>
            <w:szCs w:val="28"/>
          </w:rPr>
          <w:t>статьями 10</w:t>
        </w:r>
      </w:hyperlink>
      <w:r w:rsidRPr="00451A1E">
        <w:rPr>
          <w:szCs w:val="28"/>
        </w:rPr>
        <w:t xml:space="preserve">, </w:t>
      </w:r>
      <w:hyperlink r:id="rId10">
        <w:r w:rsidRPr="00451A1E">
          <w:rPr>
            <w:szCs w:val="28"/>
          </w:rPr>
          <w:t>22</w:t>
        </w:r>
      </w:hyperlink>
      <w:r w:rsidRPr="00451A1E">
        <w:rPr>
          <w:szCs w:val="28"/>
        </w:rPr>
        <w:t xml:space="preserve"> Устава муниципального образования городской округ Сургут Ханты-Мансийского автономного округа </w:t>
      </w:r>
      <w:r>
        <w:rPr>
          <w:szCs w:val="28"/>
        </w:rPr>
        <w:t>– Югры, статьёй</w:t>
      </w:r>
      <w:r w:rsidRPr="00451A1E">
        <w:rPr>
          <w:szCs w:val="28"/>
        </w:rPr>
        <w:t xml:space="preserve"> </w:t>
      </w:r>
      <w:hyperlink r:id="rId11">
        <w:r w:rsidRPr="00451A1E">
          <w:rPr>
            <w:szCs w:val="28"/>
          </w:rPr>
          <w:t>55</w:t>
        </w:r>
      </w:hyperlink>
      <w:r w:rsidRPr="00451A1E">
        <w:rPr>
          <w:szCs w:val="28"/>
        </w:rPr>
        <w:t xml:space="preserve"> Регламента </w:t>
      </w:r>
      <w:r w:rsidRPr="002E7556">
        <w:rPr>
          <w:szCs w:val="28"/>
        </w:rPr>
        <w:t>Думы города, утвержд</w:t>
      </w:r>
      <w:r>
        <w:rPr>
          <w:szCs w:val="28"/>
        </w:rPr>
        <w:t>ё</w:t>
      </w:r>
      <w:r w:rsidRPr="002E7556">
        <w:rPr>
          <w:szCs w:val="28"/>
        </w:rPr>
        <w:t xml:space="preserve">нного решением Думы города от 27.04.2006 </w:t>
      </w:r>
      <w:r>
        <w:rPr>
          <w:szCs w:val="28"/>
        </w:rPr>
        <w:t>№ 10-IV  </w:t>
      </w:r>
      <w:r w:rsidRPr="002E7556">
        <w:rPr>
          <w:szCs w:val="28"/>
        </w:rPr>
        <w:t xml:space="preserve">ДГ, </w:t>
      </w:r>
      <w:r>
        <w:rPr>
          <w:szCs w:val="28"/>
        </w:rPr>
        <w:br/>
      </w:r>
      <w:r w:rsidRPr="002E7556">
        <w:rPr>
          <w:szCs w:val="28"/>
        </w:rPr>
        <w:t>Дума города</w:t>
      </w:r>
      <w:r>
        <w:rPr>
          <w:szCs w:val="28"/>
        </w:rPr>
        <w:t xml:space="preserve"> РЕШИЛА:</w:t>
      </w:r>
    </w:p>
    <w:p w:rsidR="00E76B2D" w:rsidRDefault="00E76B2D" w:rsidP="00E76B2D">
      <w:pPr>
        <w:ind w:firstLine="709"/>
        <w:rPr>
          <w:szCs w:val="28"/>
        </w:rPr>
      </w:pPr>
    </w:p>
    <w:p w:rsidR="00E76B2D" w:rsidRDefault="00E76B2D" w:rsidP="00E76B2D">
      <w:pPr>
        <w:tabs>
          <w:tab w:val="left" w:pos="993"/>
        </w:tabs>
        <w:ind w:firstLine="709"/>
        <w:rPr>
          <w:szCs w:val="28"/>
        </w:rPr>
      </w:pPr>
      <w:r>
        <w:rPr>
          <w:szCs w:val="28"/>
        </w:rPr>
        <w:t>1.  </w:t>
      </w:r>
      <w:r w:rsidRPr="00E76B2D">
        <w:rPr>
          <w:szCs w:val="28"/>
        </w:rPr>
        <w:t xml:space="preserve">Внести в </w:t>
      </w:r>
      <w:hyperlink r:id="rId12">
        <w:r w:rsidRPr="00E76B2D">
          <w:rPr>
            <w:rStyle w:val="af3"/>
            <w:color w:val="auto"/>
            <w:szCs w:val="28"/>
            <w:u w:val="none"/>
          </w:rPr>
          <w:t>решение</w:t>
        </w:r>
      </w:hyperlink>
      <w:r w:rsidRPr="00E76B2D">
        <w:rPr>
          <w:szCs w:val="28"/>
        </w:rPr>
        <w:t xml:space="preserve"> Ду</w:t>
      </w:r>
      <w:r w:rsidR="00866E5F">
        <w:rPr>
          <w:szCs w:val="28"/>
        </w:rPr>
        <w:t>мы города от 26.09.2012 № 225-V  </w:t>
      </w:r>
      <w:r w:rsidRPr="00E76B2D">
        <w:rPr>
          <w:szCs w:val="28"/>
        </w:rPr>
        <w:t xml:space="preserve">ДГ </w:t>
      </w:r>
      <w:r w:rsidR="00866E5F">
        <w:rPr>
          <w:szCs w:val="28"/>
        </w:rPr>
        <w:br/>
      </w:r>
      <w:r w:rsidRPr="00E76B2D">
        <w:rPr>
          <w:szCs w:val="28"/>
        </w:rPr>
        <w:t>«О Порядке работы с наказами избирателей, данными депутатам Думы города» (в редакции от 04.03.2024 № 507-VII ДГ) следующие изменения:</w:t>
      </w:r>
    </w:p>
    <w:p w:rsidR="00E76B2D" w:rsidRDefault="00E76B2D" w:rsidP="00E76B2D">
      <w:pPr>
        <w:tabs>
          <w:tab w:val="left" w:pos="993"/>
        </w:tabs>
        <w:ind w:firstLine="709"/>
        <w:rPr>
          <w:szCs w:val="28"/>
        </w:rPr>
      </w:pPr>
      <w:r>
        <w:rPr>
          <w:szCs w:val="28"/>
        </w:rPr>
        <w:t>1)  </w:t>
      </w:r>
      <w:r w:rsidRPr="00E76B2D">
        <w:rPr>
          <w:szCs w:val="28"/>
        </w:rPr>
        <w:t xml:space="preserve">абзац третий </w:t>
      </w:r>
      <w:hyperlink r:id="rId13">
        <w:r w:rsidRPr="00E76B2D">
          <w:rPr>
            <w:szCs w:val="28"/>
          </w:rPr>
          <w:t>части 3 статьи 2</w:t>
        </w:r>
      </w:hyperlink>
      <w:r w:rsidRPr="00E76B2D">
        <w:rPr>
          <w:szCs w:val="28"/>
        </w:rPr>
        <w:t xml:space="preserve"> приложения к решению по</w:t>
      </w:r>
      <w:r w:rsidR="00461C06">
        <w:rPr>
          <w:szCs w:val="28"/>
        </w:rPr>
        <w:t xml:space="preserve">сле слова «Регламента» дополнить </w:t>
      </w:r>
      <w:r w:rsidRPr="00E76B2D">
        <w:rPr>
          <w:szCs w:val="28"/>
        </w:rPr>
        <w:t>словом «Думы»;</w:t>
      </w:r>
    </w:p>
    <w:p w:rsidR="00866E5F" w:rsidRDefault="00866E5F" w:rsidP="00E76B2D">
      <w:pPr>
        <w:tabs>
          <w:tab w:val="left" w:pos="993"/>
        </w:tabs>
        <w:ind w:firstLine="709"/>
        <w:rPr>
          <w:szCs w:val="28"/>
        </w:rPr>
      </w:pPr>
      <w:r>
        <w:rPr>
          <w:szCs w:val="28"/>
        </w:rPr>
        <w:t>2)  </w:t>
      </w:r>
      <w:r w:rsidRPr="00866E5F">
        <w:rPr>
          <w:szCs w:val="28"/>
        </w:rPr>
        <w:t xml:space="preserve">в части 9 статьи 2 приложения к решению заменить слова «01 июня» словами «01 мая», слова «07 июня» словами «07 мая», слова «01 </w:t>
      </w:r>
      <w:r>
        <w:rPr>
          <w:szCs w:val="28"/>
        </w:rPr>
        <w:t xml:space="preserve">июля» словами «01 июня», слова </w:t>
      </w:r>
      <w:r w:rsidRPr="00866E5F">
        <w:rPr>
          <w:szCs w:val="28"/>
        </w:rPr>
        <w:t xml:space="preserve">«частью 10 настоящей статьи» словами </w:t>
      </w:r>
      <w:r>
        <w:rPr>
          <w:szCs w:val="28"/>
        </w:rPr>
        <w:br/>
      </w:r>
      <w:r w:rsidRPr="00866E5F">
        <w:rPr>
          <w:szCs w:val="28"/>
        </w:rPr>
        <w:t>«статьёй 2</w:t>
      </w:r>
      <w:r w:rsidRPr="00866E5F">
        <w:rPr>
          <w:szCs w:val="28"/>
          <w:vertAlign w:val="superscript"/>
        </w:rPr>
        <w:t>1</w:t>
      </w:r>
      <w:r>
        <w:rPr>
          <w:szCs w:val="28"/>
        </w:rPr>
        <w:t xml:space="preserve"> настоящего Порядка»;</w:t>
      </w:r>
    </w:p>
    <w:p w:rsidR="00E76B2D" w:rsidRDefault="00E76B2D" w:rsidP="00E76B2D">
      <w:pPr>
        <w:tabs>
          <w:tab w:val="left" w:pos="993"/>
        </w:tabs>
        <w:ind w:firstLine="709"/>
        <w:rPr>
          <w:szCs w:val="28"/>
        </w:rPr>
      </w:pPr>
      <w:r>
        <w:rPr>
          <w:szCs w:val="28"/>
        </w:rPr>
        <w:t>3)  </w:t>
      </w:r>
      <w:r w:rsidRPr="00E76B2D">
        <w:rPr>
          <w:szCs w:val="28"/>
        </w:rPr>
        <w:t>часть 10 статьи 2 приложения к решению признать утратившей силу;</w:t>
      </w:r>
    </w:p>
    <w:p w:rsidR="00E76B2D" w:rsidRPr="00E76B2D" w:rsidRDefault="00E76B2D" w:rsidP="00E76B2D">
      <w:pPr>
        <w:tabs>
          <w:tab w:val="left" w:pos="993"/>
        </w:tabs>
        <w:ind w:firstLine="709"/>
        <w:rPr>
          <w:szCs w:val="28"/>
        </w:rPr>
      </w:pPr>
      <w:r>
        <w:rPr>
          <w:szCs w:val="28"/>
        </w:rPr>
        <w:t>4)  </w:t>
      </w:r>
      <w:r w:rsidRPr="00E76B2D">
        <w:rPr>
          <w:szCs w:val="28"/>
        </w:rPr>
        <w:t>приложение к решению дополнить статьёй 2</w:t>
      </w:r>
      <w:r w:rsidRPr="00E76B2D">
        <w:rPr>
          <w:szCs w:val="28"/>
          <w:vertAlign w:val="superscript"/>
        </w:rPr>
        <w:t>1</w:t>
      </w:r>
      <w:r w:rsidRPr="00E76B2D">
        <w:rPr>
          <w:szCs w:val="28"/>
        </w:rPr>
        <w:t xml:space="preserve"> следующего содержания:</w:t>
      </w:r>
    </w:p>
    <w:p w:rsidR="00E76B2D" w:rsidRDefault="00E76B2D" w:rsidP="00461C06">
      <w:pPr>
        <w:ind w:left="2127" w:hanging="1418"/>
        <w:rPr>
          <w:szCs w:val="28"/>
        </w:rPr>
      </w:pPr>
      <w:r>
        <w:rPr>
          <w:szCs w:val="28"/>
        </w:rPr>
        <w:t>«</w:t>
      </w:r>
      <w:r w:rsidRPr="00A34F3A">
        <w:rPr>
          <w:szCs w:val="28"/>
        </w:rPr>
        <w:t>Статья 2</w:t>
      </w:r>
      <w:r w:rsidRPr="00A34F3A">
        <w:rPr>
          <w:szCs w:val="28"/>
          <w:vertAlign w:val="superscript"/>
        </w:rPr>
        <w:t>1</w:t>
      </w:r>
      <w:r w:rsidR="00461C06">
        <w:rPr>
          <w:szCs w:val="28"/>
        </w:rPr>
        <w:t>.</w:t>
      </w:r>
      <w:r w:rsidR="00461C06">
        <w:rPr>
          <w:szCs w:val="28"/>
        </w:rPr>
        <w:tab/>
      </w:r>
      <w:r w:rsidRPr="00461C06">
        <w:rPr>
          <w:b/>
          <w:szCs w:val="28"/>
        </w:rPr>
        <w:t xml:space="preserve">Порядок рассмотрения и утверждения отдельного </w:t>
      </w:r>
      <w:r w:rsidR="00461C06">
        <w:rPr>
          <w:b/>
          <w:szCs w:val="28"/>
        </w:rPr>
        <w:br/>
      </w:r>
      <w:r w:rsidRPr="00461C06">
        <w:rPr>
          <w:b/>
          <w:szCs w:val="28"/>
        </w:rPr>
        <w:t>наказа избирателей</w:t>
      </w:r>
    </w:p>
    <w:p w:rsidR="00E76B2D" w:rsidRDefault="00E76B2D" w:rsidP="00E76B2D">
      <w:pPr>
        <w:ind w:firstLine="709"/>
        <w:rPr>
          <w:szCs w:val="28"/>
        </w:rPr>
      </w:pPr>
    </w:p>
    <w:p w:rsidR="00863AEA" w:rsidRDefault="00E76B2D" w:rsidP="00863AEA">
      <w:pPr>
        <w:ind w:firstLine="709"/>
        <w:rPr>
          <w:szCs w:val="28"/>
        </w:rPr>
      </w:pPr>
      <w:r>
        <w:rPr>
          <w:szCs w:val="28"/>
        </w:rPr>
        <w:t>1.  </w:t>
      </w:r>
      <w:r w:rsidRPr="00507B4F">
        <w:rPr>
          <w:szCs w:val="28"/>
        </w:rPr>
        <w:t xml:space="preserve">Депутат Думы города направляет в адрес Председателя Думы города письмо о реализации наказа избирателей, поступившего в соответствии </w:t>
      </w:r>
      <w:r w:rsidR="00461C06">
        <w:rPr>
          <w:szCs w:val="28"/>
        </w:rPr>
        <w:br/>
      </w:r>
      <w:r w:rsidRPr="00507B4F">
        <w:rPr>
          <w:szCs w:val="28"/>
        </w:rPr>
        <w:t>с частью 9 статьи 2 настоящего Порядка, с указани</w:t>
      </w:r>
      <w:r>
        <w:rPr>
          <w:szCs w:val="28"/>
        </w:rPr>
        <w:t xml:space="preserve">ем суммы наказа, </w:t>
      </w:r>
      <w:r w:rsidR="00461C06">
        <w:rPr>
          <w:szCs w:val="28"/>
        </w:rPr>
        <w:br/>
      </w:r>
      <w:r>
        <w:rPr>
          <w:szCs w:val="28"/>
        </w:rPr>
        <w:t xml:space="preserve">его содержания </w:t>
      </w:r>
      <w:r w:rsidRPr="00507B4F">
        <w:rPr>
          <w:szCs w:val="28"/>
        </w:rPr>
        <w:t xml:space="preserve">и обоснованием необходимости реализации данного наказа </w:t>
      </w:r>
      <w:r w:rsidR="00461C06">
        <w:rPr>
          <w:szCs w:val="28"/>
        </w:rPr>
        <w:br/>
      </w:r>
      <w:r w:rsidRPr="00507B4F">
        <w:rPr>
          <w:szCs w:val="28"/>
        </w:rPr>
        <w:t>в текущем финансовом году с приложением следующих документов:</w:t>
      </w:r>
    </w:p>
    <w:p w:rsidR="00863AEA" w:rsidRPr="00863AEA" w:rsidRDefault="00863AEA" w:rsidP="00863AEA">
      <w:pPr>
        <w:ind w:firstLine="709"/>
        <w:rPr>
          <w:szCs w:val="28"/>
        </w:rPr>
      </w:pPr>
      <w:r>
        <w:rPr>
          <w:szCs w:val="28"/>
        </w:rPr>
        <w:lastRenderedPageBreak/>
        <w:t>1)  </w:t>
      </w:r>
      <w:r w:rsidRPr="00863AEA">
        <w:rPr>
          <w:szCs w:val="28"/>
        </w:rPr>
        <w:t xml:space="preserve">обращение муниципального учреждения в адрес депутата Думы города о реализации наказа с приложением копии протокола органа управления муниципального учреждения по вопросу об обращении с наказом к депутату Думы города (либо протокол собрания инициативной </w:t>
      </w:r>
      <w:r>
        <w:rPr>
          <w:szCs w:val="28"/>
        </w:rPr>
        <w:br/>
      </w:r>
      <w:r w:rsidRPr="00863AEA">
        <w:rPr>
          <w:szCs w:val="28"/>
        </w:rPr>
        <w:t xml:space="preserve">группы граждан) и ходатайства структурного подразделения Администрации города, курирующего муниципальное учреждение, о поддержке наказа </w:t>
      </w:r>
      <w:r>
        <w:rPr>
          <w:szCs w:val="28"/>
        </w:rPr>
        <w:br/>
      </w:r>
      <w:r w:rsidRPr="00863AEA">
        <w:rPr>
          <w:szCs w:val="28"/>
        </w:rPr>
        <w:t>с обоснованием целесообразности его реал</w:t>
      </w:r>
      <w:r w:rsidR="006B6A6F">
        <w:rPr>
          <w:szCs w:val="28"/>
        </w:rPr>
        <w:t xml:space="preserve">изации, </w:t>
      </w:r>
      <w:r w:rsidRPr="00863AEA">
        <w:rPr>
          <w:szCs w:val="28"/>
        </w:rPr>
        <w:t>с расчётом необходимого объёма финансирования, согласованного высшим должностным лицом Администрации города, курирующим сферу деятельности данного структурного подразделения</w:t>
      </w:r>
      <w:r>
        <w:rPr>
          <w:szCs w:val="28"/>
        </w:rPr>
        <w:t xml:space="preserve"> (далее – </w:t>
      </w:r>
      <w:r w:rsidRPr="00863AEA">
        <w:rPr>
          <w:szCs w:val="28"/>
        </w:rPr>
        <w:t>ходатайство);</w:t>
      </w:r>
    </w:p>
    <w:p w:rsidR="00863AEA" w:rsidRPr="00863AEA" w:rsidRDefault="00863AEA" w:rsidP="00863AEA">
      <w:pPr>
        <w:ind w:firstLine="709"/>
        <w:rPr>
          <w:szCs w:val="28"/>
        </w:rPr>
      </w:pPr>
      <w:r>
        <w:rPr>
          <w:szCs w:val="28"/>
        </w:rPr>
        <w:t>2)  </w:t>
      </w:r>
      <w:r w:rsidRPr="00863AEA">
        <w:rPr>
          <w:szCs w:val="28"/>
        </w:rPr>
        <w:t>не менее трёх коммерческих предложений на каждое направление расходования средств в рамках наказа</w:t>
      </w:r>
      <w:r>
        <w:rPr>
          <w:szCs w:val="28"/>
        </w:rPr>
        <w:t xml:space="preserve"> </w:t>
      </w:r>
      <w:r w:rsidRPr="00863AEA">
        <w:rPr>
          <w:szCs w:val="28"/>
        </w:rPr>
        <w:t xml:space="preserve">и техническое задание, содержащее описание товара (услуги) на каждое направление расходования средств </w:t>
      </w:r>
      <w:r>
        <w:rPr>
          <w:szCs w:val="28"/>
        </w:rPr>
        <w:br/>
      </w:r>
      <w:r w:rsidRPr="00863AEA">
        <w:rPr>
          <w:szCs w:val="28"/>
        </w:rPr>
        <w:t xml:space="preserve">в рамках наказа, в случае, если предметом наказа является закупка товаров </w:t>
      </w:r>
      <w:r>
        <w:rPr>
          <w:szCs w:val="28"/>
        </w:rPr>
        <w:br/>
      </w:r>
      <w:r w:rsidRPr="00863AEA">
        <w:rPr>
          <w:szCs w:val="28"/>
        </w:rPr>
        <w:t>и услуг;</w:t>
      </w:r>
    </w:p>
    <w:p w:rsidR="00863AEA" w:rsidRPr="00863AEA" w:rsidRDefault="00863AEA" w:rsidP="00863AEA">
      <w:pPr>
        <w:ind w:firstLine="709"/>
        <w:rPr>
          <w:szCs w:val="28"/>
        </w:rPr>
      </w:pPr>
      <w:r w:rsidRPr="00863AEA">
        <w:rPr>
          <w:szCs w:val="28"/>
        </w:rPr>
        <w:t>3)</w:t>
      </w:r>
      <w:r>
        <w:rPr>
          <w:szCs w:val="28"/>
        </w:rPr>
        <w:t>  </w:t>
      </w:r>
      <w:r w:rsidRPr="00863AEA">
        <w:rPr>
          <w:szCs w:val="28"/>
        </w:rPr>
        <w:t>локальный сметный расчёт в случае, если предметом наказа является проведение работ.</w:t>
      </w:r>
    </w:p>
    <w:p w:rsidR="00E76B2D" w:rsidRPr="00507B4F" w:rsidRDefault="00E76B2D" w:rsidP="00E76B2D">
      <w:pPr>
        <w:ind w:firstLine="709"/>
        <w:rPr>
          <w:szCs w:val="28"/>
        </w:rPr>
      </w:pPr>
      <w:r>
        <w:rPr>
          <w:szCs w:val="28"/>
        </w:rPr>
        <w:t>2.  </w:t>
      </w:r>
      <w:r w:rsidRPr="00507B4F">
        <w:rPr>
          <w:szCs w:val="28"/>
        </w:rPr>
        <w:t xml:space="preserve">Общая стоимость наказов избирателей, направленных депутатом Думы города в адрес Председателя Думы города, не может превышать </w:t>
      </w:r>
      <w:r w:rsidR="00461C06">
        <w:rPr>
          <w:szCs w:val="28"/>
        </w:rPr>
        <w:br/>
      </w:r>
      <w:r w:rsidRPr="00507B4F">
        <w:rPr>
          <w:szCs w:val="28"/>
        </w:rPr>
        <w:t>два миллиона рублей в год.</w:t>
      </w:r>
    </w:p>
    <w:p w:rsidR="00863AEA" w:rsidRDefault="00E76B2D" w:rsidP="00863AEA">
      <w:pPr>
        <w:ind w:firstLine="709"/>
        <w:rPr>
          <w:szCs w:val="28"/>
        </w:rPr>
      </w:pPr>
      <w:r>
        <w:rPr>
          <w:szCs w:val="28"/>
        </w:rPr>
        <w:t>3.  </w:t>
      </w:r>
      <w:r w:rsidRPr="00507B4F">
        <w:rPr>
          <w:szCs w:val="28"/>
        </w:rPr>
        <w:t xml:space="preserve">Депутаты имеют право объединиться для реализации наказов избирателей, направив на имя Председателя Думы города письмо </w:t>
      </w:r>
      <w:r w:rsidR="00461C06">
        <w:rPr>
          <w:szCs w:val="28"/>
        </w:rPr>
        <w:br/>
      </w:r>
      <w:r w:rsidRPr="00507B4F">
        <w:rPr>
          <w:szCs w:val="28"/>
        </w:rPr>
        <w:t>о реализации совместного наказа избирателей.</w:t>
      </w:r>
    </w:p>
    <w:p w:rsidR="00863AEA" w:rsidRPr="00863AEA" w:rsidRDefault="00863AEA" w:rsidP="00863AEA">
      <w:pPr>
        <w:ind w:firstLine="709"/>
        <w:rPr>
          <w:szCs w:val="28"/>
        </w:rPr>
      </w:pPr>
      <w:r>
        <w:rPr>
          <w:szCs w:val="28"/>
        </w:rPr>
        <w:t>4.  </w:t>
      </w:r>
      <w:r w:rsidR="006B6A6F">
        <w:rPr>
          <w:szCs w:val="28"/>
        </w:rPr>
        <w:t xml:space="preserve">В случае </w:t>
      </w:r>
      <w:r w:rsidRPr="00863AEA">
        <w:rPr>
          <w:szCs w:val="28"/>
        </w:rPr>
        <w:t xml:space="preserve">если по результатам рассмотрения наказа избирателей структурными подразделениями Администрации города расчёты необходимого объёма финансирования для реализации наказа избирателей превышают два миллиона рублей, за исключением случая реализации депутатами совместного наказа, такой наказ может быть принят к исполнению при условии </w:t>
      </w:r>
      <w:proofErr w:type="spellStart"/>
      <w:r w:rsidRPr="00863AEA">
        <w:rPr>
          <w:szCs w:val="28"/>
        </w:rPr>
        <w:t>софинансирования</w:t>
      </w:r>
      <w:proofErr w:type="spellEnd"/>
      <w:r w:rsidRPr="00863AEA">
        <w:rPr>
          <w:szCs w:val="28"/>
        </w:rPr>
        <w:t xml:space="preserve"> муниципальным учреждением в размере, превышающем максимальную сумму наказа. В данном случае условие </w:t>
      </w:r>
      <w:proofErr w:type="spellStart"/>
      <w:r w:rsidRPr="00863AEA">
        <w:rPr>
          <w:szCs w:val="28"/>
        </w:rPr>
        <w:t>софинансирования</w:t>
      </w:r>
      <w:proofErr w:type="spellEnd"/>
      <w:r w:rsidRPr="00863AEA">
        <w:rPr>
          <w:szCs w:val="28"/>
        </w:rPr>
        <w:t xml:space="preserve"> отражается в ходатайстве с расчётом необходимого объёма финансирования и </w:t>
      </w:r>
      <w:proofErr w:type="spellStart"/>
      <w:r w:rsidRPr="00863AEA">
        <w:rPr>
          <w:szCs w:val="28"/>
        </w:rPr>
        <w:t>софинансирования</w:t>
      </w:r>
      <w:proofErr w:type="spellEnd"/>
      <w:r w:rsidRPr="00863AEA">
        <w:rPr>
          <w:szCs w:val="28"/>
        </w:rPr>
        <w:t>.</w:t>
      </w:r>
    </w:p>
    <w:p w:rsidR="00863AEA" w:rsidRDefault="006B6A6F" w:rsidP="00863AEA">
      <w:pPr>
        <w:ind w:firstLine="709"/>
        <w:rPr>
          <w:szCs w:val="28"/>
        </w:rPr>
      </w:pPr>
      <w:r>
        <w:rPr>
          <w:szCs w:val="28"/>
        </w:rPr>
        <w:t xml:space="preserve">В случае </w:t>
      </w:r>
      <w:r w:rsidR="00863AEA" w:rsidRPr="00863AEA">
        <w:rPr>
          <w:szCs w:val="28"/>
        </w:rPr>
        <w:t>если по результатам рассмотрения совместного наказа избирателей структурными подразделениями Администрации города расчёты необходимого объёма финансирования для реализации совместного наказа избирателей превышают максимальный размер стоимости наказа, рассчитанного исходя из общей стоимости наказа, указанной в части 2 настоящей</w:t>
      </w:r>
      <w:r w:rsidR="00461C06">
        <w:rPr>
          <w:szCs w:val="28"/>
        </w:rPr>
        <w:t xml:space="preserve"> статьи, и количества депутатов</w:t>
      </w:r>
      <w:r w:rsidR="00461C06" w:rsidRPr="006B6A6F">
        <w:rPr>
          <w:szCs w:val="28"/>
        </w:rPr>
        <w:t>,</w:t>
      </w:r>
      <w:r w:rsidR="00461C06">
        <w:rPr>
          <w:szCs w:val="28"/>
        </w:rPr>
        <w:t xml:space="preserve"> </w:t>
      </w:r>
      <w:r w:rsidR="00863AEA" w:rsidRPr="00863AEA">
        <w:rPr>
          <w:szCs w:val="28"/>
        </w:rPr>
        <w:t xml:space="preserve">участвующих в </w:t>
      </w:r>
      <w:r w:rsidR="00863AEA">
        <w:rPr>
          <w:szCs w:val="28"/>
        </w:rPr>
        <w:t xml:space="preserve">реализации совместного наказа, </w:t>
      </w:r>
      <w:r w:rsidR="00863AEA" w:rsidRPr="00863AEA">
        <w:rPr>
          <w:szCs w:val="28"/>
        </w:rPr>
        <w:t xml:space="preserve">такой наказ может быть принят к исполнению </w:t>
      </w:r>
      <w:r w:rsidR="00461C06">
        <w:rPr>
          <w:szCs w:val="28"/>
        </w:rPr>
        <w:br/>
      </w:r>
      <w:r w:rsidR="00863AEA" w:rsidRPr="00863AEA">
        <w:rPr>
          <w:szCs w:val="28"/>
        </w:rPr>
        <w:t xml:space="preserve">при условии </w:t>
      </w:r>
      <w:proofErr w:type="spellStart"/>
      <w:r w:rsidR="00863AEA" w:rsidRPr="00863AEA">
        <w:rPr>
          <w:szCs w:val="28"/>
        </w:rPr>
        <w:t>софинансирования</w:t>
      </w:r>
      <w:proofErr w:type="spellEnd"/>
      <w:r w:rsidR="00863AEA" w:rsidRPr="00863AEA">
        <w:rPr>
          <w:szCs w:val="28"/>
        </w:rPr>
        <w:t xml:space="preserve"> муниципальным учреждением в размере, превышающем максимальную сумму наказа. В данном случае условие </w:t>
      </w:r>
      <w:proofErr w:type="spellStart"/>
      <w:r w:rsidR="00863AEA" w:rsidRPr="00863AEA">
        <w:rPr>
          <w:szCs w:val="28"/>
        </w:rPr>
        <w:t>софинансирования</w:t>
      </w:r>
      <w:proofErr w:type="spellEnd"/>
      <w:r w:rsidR="00863AEA" w:rsidRPr="00863AEA">
        <w:rPr>
          <w:szCs w:val="28"/>
        </w:rPr>
        <w:t xml:space="preserve"> отражается в ходатайстве с расчётом необходимого объёма финансирования и </w:t>
      </w:r>
      <w:proofErr w:type="spellStart"/>
      <w:r w:rsidR="00863AEA" w:rsidRPr="00863AEA">
        <w:rPr>
          <w:szCs w:val="28"/>
        </w:rPr>
        <w:t>софинансирования</w:t>
      </w:r>
      <w:proofErr w:type="spellEnd"/>
      <w:r w:rsidR="00863AEA" w:rsidRPr="00863AEA">
        <w:rPr>
          <w:szCs w:val="28"/>
        </w:rPr>
        <w:t>.</w:t>
      </w:r>
    </w:p>
    <w:p w:rsidR="00461C06" w:rsidRDefault="00461C06" w:rsidP="00461C06">
      <w:pPr>
        <w:ind w:firstLine="709"/>
        <w:rPr>
          <w:szCs w:val="28"/>
        </w:rPr>
      </w:pPr>
      <w:r>
        <w:rPr>
          <w:szCs w:val="28"/>
        </w:rPr>
        <w:lastRenderedPageBreak/>
        <w:t>5.  </w:t>
      </w:r>
      <w:r w:rsidRPr="00461C06">
        <w:rPr>
          <w:szCs w:val="28"/>
        </w:rPr>
        <w:t xml:space="preserve">В случае отсутствия на соответствующем избирательном округе депутата Думы города по причине досрочного прекращения полномочий </w:t>
      </w:r>
      <w:r>
        <w:rPr>
          <w:szCs w:val="28"/>
        </w:rPr>
        <w:br/>
      </w:r>
      <w:r w:rsidRPr="00461C06">
        <w:rPr>
          <w:szCs w:val="28"/>
        </w:rPr>
        <w:t xml:space="preserve">в соответствии с пунктом 7 статьи 30 Устава города, в адрес Председателя Думы города может быть направлен наказ избирателей в соответствии </w:t>
      </w:r>
      <w:r>
        <w:rPr>
          <w:szCs w:val="28"/>
        </w:rPr>
        <w:br/>
      </w:r>
      <w:r w:rsidRPr="00461C06">
        <w:rPr>
          <w:szCs w:val="28"/>
        </w:rPr>
        <w:t xml:space="preserve">с </w:t>
      </w:r>
      <w:r>
        <w:rPr>
          <w:szCs w:val="28"/>
        </w:rPr>
        <w:t xml:space="preserve">частью 9 статьи 2 </w:t>
      </w:r>
      <w:r w:rsidRPr="00461C06">
        <w:rPr>
          <w:szCs w:val="28"/>
        </w:rPr>
        <w:t>настоящего Порядка независимо от избирательного округа в пределах средств, установленных в части 2 настоящей статьи.</w:t>
      </w:r>
    </w:p>
    <w:p w:rsidR="00E76B2D" w:rsidRPr="00507B4F" w:rsidRDefault="00E76B2D" w:rsidP="00E76B2D">
      <w:pPr>
        <w:ind w:firstLine="709"/>
        <w:rPr>
          <w:szCs w:val="28"/>
        </w:rPr>
      </w:pPr>
      <w:r>
        <w:rPr>
          <w:szCs w:val="28"/>
        </w:rPr>
        <w:t>6.  </w:t>
      </w:r>
      <w:r w:rsidRPr="00507B4F">
        <w:rPr>
          <w:szCs w:val="28"/>
        </w:rPr>
        <w:t xml:space="preserve">В случаях, установленных в абзаце третьем части 9 статьи 2 </w:t>
      </w:r>
      <w:r w:rsidR="00A049F4">
        <w:rPr>
          <w:szCs w:val="28"/>
        </w:rPr>
        <w:br/>
      </w:r>
      <w:r w:rsidRPr="00507B4F">
        <w:rPr>
          <w:szCs w:val="28"/>
        </w:rPr>
        <w:t>и части 5 настоящей статьи, средства, предусмотренные для реализации наказа, могут быть объединены в один наказ.</w:t>
      </w:r>
    </w:p>
    <w:p w:rsidR="00E76B2D" w:rsidRPr="00507B4F" w:rsidRDefault="00E76B2D" w:rsidP="00E76B2D">
      <w:pPr>
        <w:ind w:firstLine="709"/>
        <w:rPr>
          <w:szCs w:val="28"/>
        </w:rPr>
      </w:pPr>
      <w:r>
        <w:rPr>
          <w:szCs w:val="28"/>
        </w:rPr>
        <w:t>7.  </w:t>
      </w:r>
      <w:r w:rsidRPr="00507B4F">
        <w:rPr>
          <w:szCs w:val="28"/>
        </w:rPr>
        <w:t>Аппарат Думы города в течение пяти рабочих дней со дня поступления наказа избирателей в адрес Председателя Думы</w:t>
      </w:r>
      <w:r>
        <w:rPr>
          <w:szCs w:val="28"/>
        </w:rPr>
        <w:t xml:space="preserve"> города осуществляет проверку </w:t>
      </w:r>
      <w:r w:rsidRPr="00507B4F">
        <w:rPr>
          <w:szCs w:val="28"/>
        </w:rPr>
        <w:t>наказа избирателей на предмет соответствия законодательству, Уставу города, муниципальным правовым актам, требованиям Регламента Думы города и настоящего Порядка и оформляет проект решения об отдельном наказе избирателей, в котором указываются:</w:t>
      </w:r>
    </w:p>
    <w:p w:rsidR="00E76B2D" w:rsidRPr="00507B4F" w:rsidRDefault="00E76B2D" w:rsidP="00E76B2D">
      <w:pPr>
        <w:ind w:firstLine="709"/>
        <w:rPr>
          <w:szCs w:val="28"/>
        </w:rPr>
      </w:pPr>
      <w:r>
        <w:rPr>
          <w:szCs w:val="28"/>
        </w:rPr>
        <w:t>1)  </w:t>
      </w:r>
      <w:r w:rsidRPr="00507B4F">
        <w:rPr>
          <w:szCs w:val="28"/>
        </w:rPr>
        <w:t>наименование муниципального учреждения, которому оказывается финансовая поддержка;</w:t>
      </w:r>
    </w:p>
    <w:p w:rsidR="00E76B2D" w:rsidRPr="00507B4F" w:rsidRDefault="00E76B2D" w:rsidP="00E76B2D">
      <w:pPr>
        <w:ind w:firstLine="709"/>
        <w:rPr>
          <w:szCs w:val="28"/>
        </w:rPr>
      </w:pPr>
      <w:r>
        <w:rPr>
          <w:szCs w:val="28"/>
        </w:rPr>
        <w:t>2)  </w:t>
      </w:r>
      <w:r w:rsidRPr="00507B4F">
        <w:rPr>
          <w:szCs w:val="28"/>
        </w:rPr>
        <w:t>фамилия, имя, отчество (последнее – при наличии) депутата/депутатов, являющег</w:t>
      </w:r>
      <w:r w:rsidR="006B6A6F">
        <w:rPr>
          <w:szCs w:val="28"/>
        </w:rPr>
        <w:t>ося</w:t>
      </w:r>
      <w:r>
        <w:rPr>
          <w:szCs w:val="28"/>
        </w:rPr>
        <w:t>(-</w:t>
      </w:r>
      <w:proofErr w:type="spellStart"/>
      <w:r>
        <w:rPr>
          <w:szCs w:val="28"/>
        </w:rPr>
        <w:t>ихся</w:t>
      </w:r>
      <w:proofErr w:type="spellEnd"/>
      <w:r>
        <w:rPr>
          <w:szCs w:val="28"/>
        </w:rPr>
        <w:t xml:space="preserve">) </w:t>
      </w:r>
      <w:r w:rsidR="006B6A6F">
        <w:rPr>
          <w:szCs w:val="28"/>
        </w:rPr>
        <w:t>инициатором</w:t>
      </w:r>
      <w:r>
        <w:rPr>
          <w:szCs w:val="28"/>
        </w:rPr>
        <w:t>(-</w:t>
      </w:r>
      <w:proofErr w:type="spellStart"/>
      <w:r>
        <w:rPr>
          <w:szCs w:val="28"/>
        </w:rPr>
        <w:t>ами</w:t>
      </w:r>
      <w:proofErr w:type="spellEnd"/>
      <w:r>
        <w:rPr>
          <w:szCs w:val="28"/>
        </w:rPr>
        <w:t xml:space="preserve">) </w:t>
      </w:r>
      <w:r w:rsidRPr="00507B4F">
        <w:rPr>
          <w:szCs w:val="28"/>
        </w:rPr>
        <w:t>реализации наказа;</w:t>
      </w:r>
    </w:p>
    <w:p w:rsidR="00E76B2D" w:rsidRPr="00507B4F" w:rsidRDefault="00E76B2D" w:rsidP="00E76B2D">
      <w:pPr>
        <w:ind w:firstLine="709"/>
        <w:rPr>
          <w:szCs w:val="28"/>
        </w:rPr>
      </w:pPr>
      <w:r>
        <w:rPr>
          <w:szCs w:val="28"/>
        </w:rPr>
        <w:t>3)  </w:t>
      </w:r>
      <w:r w:rsidRPr="00507B4F">
        <w:rPr>
          <w:szCs w:val="28"/>
        </w:rPr>
        <w:t>содержание наказа.</w:t>
      </w:r>
    </w:p>
    <w:p w:rsidR="00E76B2D" w:rsidRPr="00507B4F" w:rsidRDefault="00E76B2D" w:rsidP="00E76B2D">
      <w:pPr>
        <w:ind w:firstLine="709"/>
        <w:rPr>
          <w:szCs w:val="28"/>
        </w:rPr>
      </w:pPr>
      <w:r w:rsidRPr="00507B4F">
        <w:rPr>
          <w:szCs w:val="28"/>
        </w:rPr>
        <w:t>В случае наличия нескольких направлений расх</w:t>
      </w:r>
      <w:r w:rsidR="006B6A6F">
        <w:rPr>
          <w:szCs w:val="28"/>
        </w:rPr>
        <w:t xml:space="preserve">одования средств бюджета города, </w:t>
      </w:r>
      <w:r w:rsidRPr="00507B4F">
        <w:rPr>
          <w:szCs w:val="28"/>
        </w:rPr>
        <w:t>к решению Думы города оформляется приложение.</w:t>
      </w:r>
    </w:p>
    <w:p w:rsidR="00E76B2D" w:rsidRPr="00507B4F" w:rsidRDefault="00E76B2D" w:rsidP="00E76B2D">
      <w:pPr>
        <w:ind w:firstLine="709"/>
        <w:rPr>
          <w:szCs w:val="28"/>
        </w:rPr>
      </w:pPr>
      <w:r w:rsidRPr="00507B4F">
        <w:rPr>
          <w:szCs w:val="28"/>
        </w:rPr>
        <w:t>Решение Думы города об отдельном наказе избирателей направляется аппаратом Думы города на согласование в соответствии с Регламентом Думы города.</w:t>
      </w:r>
    </w:p>
    <w:p w:rsidR="00E76B2D" w:rsidRPr="00B35B7E" w:rsidRDefault="00E76B2D" w:rsidP="00E76B2D">
      <w:pPr>
        <w:tabs>
          <w:tab w:val="left" w:pos="851"/>
          <w:tab w:val="left" w:pos="1134"/>
        </w:tabs>
        <w:ind w:firstLine="709"/>
        <w:rPr>
          <w:szCs w:val="28"/>
        </w:rPr>
      </w:pPr>
      <w:r w:rsidRPr="006B6A6F">
        <w:rPr>
          <w:szCs w:val="28"/>
        </w:rPr>
        <w:t xml:space="preserve">8.  Наказы избирателей, не соответствующие требованиям законодательства, Уставу города, муниципальным правовым актам, требованиям Регламента Думы города и настоящего Порядка, отклоняются, </w:t>
      </w:r>
      <w:r w:rsidR="00461C06" w:rsidRPr="006B6A6F">
        <w:rPr>
          <w:szCs w:val="28"/>
        </w:rPr>
        <w:br/>
      </w:r>
      <w:r w:rsidRPr="006B6A6F">
        <w:rPr>
          <w:szCs w:val="28"/>
        </w:rPr>
        <w:t>о чё</w:t>
      </w:r>
      <w:r w:rsidR="006B6A6F">
        <w:rPr>
          <w:szCs w:val="28"/>
        </w:rPr>
        <w:t>м депутату, внё</w:t>
      </w:r>
      <w:r w:rsidRPr="006B6A6F">
        <w:rPr>
          <w:szCs w:val="28"/>
        </w:rPr>
        <w:t>сшему соответствующий наказ избирателя, либо</w:t>
      </w:r>
      <w:r w:rsidR="006B6A6F">
        <w:rPr>
          <w:szCs w:val="28"/>
        </w:rPr>
        <w:t xml:space="preserve"> </w:t>
      </w:r>
      <w:r w:rsidRPr="006B6A6F">
        <w:rPr>
          <w:szCs w:val="28"/>
        </w:rPr>
        <w:t>в случаях</w:t>
      </w:r>
      <w:r w:rsidR="006B6A6F">
        <w:rPr>
          <w:szCs w:val="28"/>
        </w:rPr>
        <w:t>,</w:t>
      </w:r>
      <w:r w:rsidRPr="006B6A6F">
        <w:rPr>
          <w:szCs w:val="28"/>
        </w:rPr>
        <w:t xml:space="preserve"> указанных в абзаце третьем части 9 статьи 2 и части 5 настоящей</w:t>
      </w:r>
      <w:r w:rsidRPr="00B35B7E">
        <w:rPr>
          <w:szCs w:val="28"/>
        </w:rPr>
        <w:t xml:space="preserve"> статьи, муниципальному учреждению (инициативной группе граждан) напр</w:t>
      </w:r>
      <w:r w:rsidR="00756A0C">
        <w:rPr>
          <w:szCs w:val="28"/>
        </w:rPr>
        <w:t xml:space="preserve">авляется мотивированное письмо </w:t>
      </w:r>
      <w:r w:rsidRPr="00B35B7E">
        <w:rPr>
          <w:szCs w:val="28"/>
        </w:rPr>
        <w:t xml:space="preserve">за подписью Председателя Думы города в сроки, указанные в абзаце первом части </w:t>
      </w:r>
      <w:r>
        <w:rPr>
          <w:szCs w:val="28"/>
        </w:rPr>
        <w:t>7</w:t>
      </w:r>
      <w:r w:rsidRPr="00B35B7E">
        <w:rPr>
          <w:szCs w:val="28"/>
        </w:rPr>
        <w:t xml:space="preserve"> настоящей статьи.»;</w:t>
      </w:r>
    </w:p>
    <w:p w:rsidR="00E76B2D" w:rsidRDefault="00E76B2D" w:rsidP="00E76B2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5) части 5, 6 статьи 3 </w:t>
      </w:r>
      <w:r w:rsidRPr="00507B4F">
        <w:rPr>
          <w:rFonts w:ascii="Times New Roman" w:hAnsi="Times New Roman" w:cs="Times New Roman"/>
          <w:sz w:val="28"/>
          <w:szCs w:val="28"/>
        </w:rPr>
        <w:t>приложен</w:t>
      </w:r>
      <w:r>
        <w:rPr>
          <w:rFonts w:ascii="Times New Roman" w:hAnsi="Times New Roman" w:cs="Times New Roman"/>
          <w:sz w:val="28"/>
          <w:szCs w:val="28"/>
        </w:rPr>
        <w:t>ия к решению признать утратившими</w:t>
      </w:r>
      <w:r w:rsidRPr="00507B4F">
        <w:rPr>
          <w:rFonts w:ascii="Times New Roman" w:hAnsi="Times New Roman" w:cs="Times New Roman"/>
          <w:sz w:val="28"/>
          <w:szCs w:val="28"/>
        </w:rPr>
        <w:t xml:space="preserve"> силу</w:t>
      </w:r>
      <w:r>
        <w:rPr>
          <w:rFonts w:ascii="Times New Roman" w:hAnsi="Times New Roman" w:cs="Times New Roman"/>
          <w:sz w:val="28"/>
          <w:szCs w:val="28"/>
        </w:rPr>
        <w:t>.</w:t>
      </w:r>
    </w:p>
    <w:p w:rsidR="00E76B2D" w:rsidRPr="003A6A87" w:rsidRDefault="00E76B2D" w:rsidP="00E76B2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  Обнародовать (разместить) настоящее решение в сетевом издании «Официальные документы города Сургута»: </w:t>
      </w:r>
      <w:r>
        <w:rPr>
          <w:rFonts w:ascii="Times New Roman" w:hAnsi="Times New Roman" w:cs="Times New Roman"/>
          <w:sz w:val="28"/>
          <w:szCs w:val="28"/>
          <w:lang w:val="en-US"/>
        </w:rPr>
        <w:t>DOCSURGUT</w:t>
      </w:r>
      <w:r w:rsidRPr="003A6A87">
        <w:rPr>
          <w:rFonts w:ascii="Times New Roman" w:hAnsi="Times New Roman" w:cs="Times New Roman"/>
          <w:sz w:val="28"/>
          <w:szCs w:val="28"/>
        </w:rPr>
        <w:t>.</w:t>
      </w:r>
      <w:r>
        <w:rPr>
          <w:rFonts w:ascii="Times New Roman" w:hAnsi="Times New Roman" w:cs="Times New Roman"/>
          <w:sz w:val="28"/>
          <w:szCs w:val="28"/>
          <w:lang w:val="en-US"/>
        </w:rPr>
        <w:t>RU</w:t>
      </w:r>
      <w:r>
        <w:rPr>
          <w:rFonts w:ascii="Times New Roman" w:hAnsi="Times New Roman" w:cs="Times New Roman"/>
          <w:sz w:val="28"/>
          <w:szCs w:val="28"/>
        </w:rPr>
        <w:t>.</w:t>
      </w:r>
    </w:p>
    <w:p w:rsidR="00E76B2D" w:rsidRDefault="00E76B2D" w:rsidP="00BE5CC9">
      <w:pPr>
        <w:tabs>
          <w:tab w:val="left" w:pos="993"/>
        </w:tabs>
        <w:rPr>
          <w:szCs w:val="28"/>
        </w:rPr>
      </w:pPr>
    </w:p>
    <w:p w:rsidR="006B6A6F" w:rsidRDefault="006B6A6F" w:rsidP="00BE5CC9">
      <w:pPr>
        <w:tabs>
          <w:tab w:val="left" w:pos="993"/>
        </w:tabs>
        <w:rPr>
          <w:szCs w:val="28"/>
        </w:rPr>
      </w:pPr>
    </w:p>
    <w:p w:rsidR="004A1E06" w:rsidRDefault="004A1E06" w:rsidP="00BE5CC9">
      <w:pPr>
        <w:tabs>
          <w:tab w:val="left" w:pos="993"/>
        </w:tabs>
        <w:rPr>
          <w:szCs w:val="28"/>
        </w:rPr>
      </w:pPr>
    </w:p>
    <w:p w:rsidR="008C35FC" w:rsidRPr="00B55A96" w:rsidRDefault="008C35FC" w:rsidP="0049056D">
      <w:pPr>
        <w:rPr>
          <w:szCs w:val="28"/>
        </w:rPr>
      </w:pPr>
      <w:r w:rsidRPr="00B55A96">
        <w:rPr>
          <w:szCs w:val="28"/>
        </w:rPr>
        <w:t>Председатель Думы города</w:t>
      </w:r>
      <w:r w:rsidRPr="00B55A96">
        <w:rPr>
          <w:szCs w:val="28"/>
        </w:rPr>
        <w:tab/>
      </w:r>
      <w:r w:rsidRPr="00B55A96">
        <w:rPr>
          <w:szCs w:val="28"/>
        </w:rPr>
        <w:tab/>
      </w:r>
      <w:r w:rsidRPr="00B55A96">
        <w:rPr>
          <w:szCs w:val="28"/>
        </w:rPr>
        <w:tab/>
      </w:r>
      <w:r w:rsidRPr="00B55A96">
        <w:rPr>
          <w:szCs w:val="28"/>
        </w:rPr>
        <w:tab/>
      </w:r>
      <w:r w:rsidRPr="00B55A96">
        <w:rPr>
          <w:szCs w:val="28"/>
        </w:rPr>
        <w:tab/>
      </w:r>
      <w:r w:rsidRPr="00B55A96">
        <w:rPr>
          <w:szCs w:val="28"/>
        </w:rPr>
        <w:tab/>
      </w:r>
      <w:r>
        <w:rPr>
          <w:szCs w:val="28"/>
        </w:rPr>
        <w:t xml:space="preserve"> </w:t>
      </w:r>
      <w:r w:rsidR="0090243E">
        <w:rPr>
          <w:szCs w:val="28"/>
        </w:rPr>
        <w:t xml:space="preserve">   А.И. Олейников</w:t>
      </w:r>
    </w:p>
    <w:p w:rsidR="008C35FC" w:rsidRPr="00B55A96" w:rsidRDefault="008C35FC" w:rsidP="008C35FC">
      <w:pPr>
        <w:rPr>
          <w:szCs w:val="28"/>
        </w:rPr>
      </w:pPr>
    </w:p>
    <w:p w:rsidR="00F131C6" w:rsidRPr="00E76B2D" w:rsidRDefault="00AC102C" w:rsidP="00E76B2D">
      <w:pPr>
        <w:jc w:val="right"/>
        <w:rPr>
          <w:szCs w:val="28"/>
        </w:rPr>
      </w:pPr>
      <w:r>
        <w:rPr>
          <w:szCs w:val="28"/>
        </w:rPr>
        <w:t>«</w:t>
      </w:r>
      <w:r>
        <w:rPr>
          <w:szCs w:val="28"/>
          <w:u w:val="single"/>
        </w:rPr>
        <w:t>29</w:t>
      </w:r>
      <w:r>
        <w:rPr>
          <w:szCs w:val="28"/>
        </w:rPr>
        <w:t xml:space="preserve">» </w:t>
      </w:r>
      <w:r>
        <w:rPr>
          <w:szCs w:val="28"/>
          <w:u w:val="single"/>
        </w:rPr>
        <w:t>сентября</w:t>
      </w:r>
      <w:bookmarkStart w:id="0" w:name="_GoBack"/>
      <w:bookmarkEnd w:id="0"/>
      <w:r w:rsidR="008C35FC">
        <w:rPr>
          <w:szCs w:val="28"/>
        </w:rPr>
        <w:t xml:space="preserve"> 202</w:t>
      </w:r>
      <w:r w:rsidR="004A3BBD">
        <w:rPr>
          <w:szCs w:val="28"/>
        </w:rPr>
        <w:t>5</w:t>
      </w:r>
      <w:r w:rsidR="008C35FC" w:rsidRPr="00B55A96">
        <w:rPr>
          <w:szCs w:val="28"/>
        </w:rPr>
        <w:t xml:space="preserve"> г.</w:t>
      </w:r>
    </w:p>
    <w:sectPr w:rsidR="00F131C6" w:rsidRPr="00E76B2D" w:rsidSect="001D2CD8">
      <w:headerReference w:type="default" r:id="rId14"/>
      <w:footerReference w:type="default" r:id="rId15"/>
      <w:pgSz w:w="11906" w:h="16838"/>
      <w:pgMar w:top="1276" w:right="851" w:bottom="1077"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07DA" w:rsidRDefault="00B507DA" w:rsidP="006757BB">
      <w:r>
        <w:separator/>
      </w:r>
    </w:p>
  </w:endnote>
  <w:endnote w:type="continuationSeparator" w:id="0">
    <w:p w:rsidR="00B507DA" w:rsidRDefault="00B507DA" w:rsidP="00675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57BB" w:rsidRDefault="006757BB">
    <w:pPr>
      <w:pStyle w:val="af"/>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07DA" w:rsidRDefault="00B507DA" w:rsidP="006757BB">
      <w:r>
        <w:separator/>
      </w:r>
    </w:p>
  </w:footnote>
  <w:footnote w:type="continuationSeparator" w:id="0">
    <w:p w:rsidR="00B507DA" w:rsidRDefault="00B507DA" w:rsidP="006757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5867637"/>
      <w:docPartObj>
        <w:docPartGallery w:val="Page Numbers (Top of Page)"/>
        <w:docPartUnique/>
      </w:docPartObj>
    </w:sdtPr>
    <w:sdtEndPr>
      <w:rPr>
        <w:sz w:val="20"/>
        <w:szCs w:val="20"/>
      </w:rPr>
    </w:sdtEndPr>
    <w:sdtContent>
      <w:p w:rsidR="000C5399" w:rsidRPr="00D424AF" w:rsidRDefault="000C5399">
        <w:pPr>
          <w:pStyle w:val="ad"/>
          <w:jc w:val="center"/>
          <w:rPr>
            <w:sz w:val="20"/>
            <w:szCs w:val="20"/>
          </w:rPr>
        </w:pPr>
        <w:r w:rsidRPr="00D424AF">
          <w:rPr>
            <w:sz w:val="20"/>
            <w:szCs w:val="20"/>
          </w:rPr>
          <w:fldChar w:fldCharType="begin"/>
        </w:r>
        <w:r w:rsidRPr="00D424AF">
          <w:rPr>
            <w:sz w:val="20"/>
            <w:szCs w:val="20"/>
          </w:rPr>
          <w:instrText>PAGE   \* MERGEFORMAT</w:instrText>
        </w:r>
        <w:r w:rsidRPr="00D424AF">
          <w:rPr>
            <w:sz w:val="20"/>
            <w:szCs w:val="20"/>
          </w:rPr>
          <w:fldChar w:fldCharType="separate"/>
        </w:r>
        <w:r w:rsidR="00AC102C">
          <w:rPr>
            <w:noProof/>
            <w:sz w:val="20"/>
            <w:szCs w:val="20"/>
          </w:rPr>
          <w:t>3</w:t>
        </w:r>
        <w:r w:rsidRPr="00D424AF">
          <w:rPr>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6D2A5404"/>
    <w:lvl w:ilvl="0">
      <w:numFmt w:val="bullet"/>
      <w:lvlText w:val="*"/>
      <w:lvlJc w:val="left"/>
    </w:lvl>
  </w:abstractNum>
  <w:abstractNum w:abstractNumId="1" w15:restartNumberingAfterBreak="0">
    <w:nsid w:val="124764AE"/>
    <w:multiLevelType w:val="hybridMultilevel"/>
    <w:tmpl w:val="0FC42D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F0D3D68"/>
    <w:multiLevelType w:val="hybridMultilevel"/>
    <w:tmpl w:val="5BC61372"/>
    <w:lvl w:ilvl="0" w:tplc="DA1AD92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330514C8"/>
    <w:multiLevelType w:val="hybridMultilevel"/>
    <w:tmpl w:val="3DD809BA"/>
    <w:lvl w:ilvl="0" w:tplc="D4266BA0">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94E1B00"/>
    <w:multiLevelType w:val="singleLevel"/>
    <w:tmpl w:val="EDBA8B22"/>
    <w:lvl w:ilvl="0">
      <w:start w:val="3"/>
      <w:numFmt w:val="decimal"/>
      <w:lvlText w:val="%1."/>
      <w:legacy w:legacy="1" w:legacySpace="0" w:legacyIndent="382"/>
      <w:lvlJc w:val="left"/>
      <w:rPr>
        <w:rFonts w:ascii="Times New Roman CYR" w:hAnsi="Times New Roman CYR" w:cs="Times New Roman CYR" w:hint="default"/>
      </w:rPr>
    </w:lvl>
  </w:abstractNum>
  <w:abstractNum w:abstractNumId="5" w15:restartNumberingAfterBreak="0">
    <w:nsid w:val="4F483AC9"/>
    <w:multiLevelType w:val="hybridMultilevel"/>
    <w:tmpl w:val="D23CEADC"/>
    <w:lvl w:ilvl="0" w:tplc="72EA0CF6">
      <w:start w:val="1"/>
      <w:numFmt w:val="bullet"/>
      <w:lvlText w:val="-"/>
      <w:lvlJc w:val="left"/>
      <w:pPr>
        <w:ind w:left="1433" w:hanging="360"/>
      </w:pPr>
      <w:rPr>
        <w:rFonts w:ascii="Times New Roman CYR" w:hAnsi="Times New Roman CYR"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4B15792"/>
    <w:multiLevelType w:val="hybridMultilevel"/>
    <w:tmpl w:val="52F28F92"/>
    <w:lvl w:ilvl="0" w:tplc="96EA268C">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5C5D26B4"/>
    <w:multiLevelType w:val="hybridMultilevel"/>
    <w:tmpl w:val="061E010E"/>
    <w:lvl w:ilvl="0" w:tplc="814493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6E620456"/>
    <w:multiLevelType w:val="multilevel"/>
    <w:tmpl w:val="93B2B850"/>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num w:numId="1">
    <w:abstractNumId w:val="0"/>
    <w:lvlOverride w:ilvl="0">
      <w:lvl w:ilvl="0">
        <w:numFmt w:val="bullet"/>
        <w:lvlText w:val=""/>
        <w:legacy w:legacy="1" w:legacySpace="0" w:legacyIndent="173"/>
        <w:lvlJc w:val="left"/>
        <w:rPr>
          <w:rFonts w:ascii="Symbol" w:hAnsi="Symbol" w:hint="default"/>
        </w:rPr>
      </w:lvl>
    </w:lvlOverride>
  </w:num>
  <w:num w:numId="2">
    <w:abstractNumId w:val="4"/>
  </w:num>
  <w:num w:numId="3">
    <w:abstractNumId w:val="5"/>
  </w:num>
  <w:num w:numId="4">
    <w:abstractNumId w:val="6"/>
  </w:num>
  <w:num w:numId="5">
    <w:abstractNumId w:val="2"/>
  </w:num>
  <w:num w:numId="6">
    <w:abstractNumId w:val="3"/>
  </w:num>
  <w:num w:numId="7">
    <w:abstractNumId w:val="8"/>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attachedTemplate r:id="rId1"/>
  <w:defaultTabStop w:val="709"/>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40B"/>
    <w:rsid w:val="000246A1"/>
    <w:rsid w:val="000633A1"/>
    <w:rsid w:val="00064A49"/>
    <w:rsid w:val="0006712B"/>
    <w:rsid w:val="00070E46"/>
    <w:rsid w:val="00072D85"/>
    <w:rsid w:val="00077080"/>
    <w:rsid w:val="00093E83"/>
    <w:rsid w:val="000B49B9"/>
    <w:rsid w:val="000C5399"/>
    <w:rsid w:val="000D7342"/>
    <w:rsid w:val="000E559A"/>
    <w:rsid w:val="00100262"/>
    <w:rsid w:val="00124533"/>
    <w:rsid w:val="00145E65"/>
    <w:rsid w:val="0015286F"/>
    <w:rsid w:val="00156BD5"/>
    <w:rsid w:val="00171AD0"/>
    <w:rsid w:val="001734EA"/>
    <w:rsid w:val="001930EF"/>
    <w:rsid w:val="001A76FB"/>
    <w:rsid w:val="001B692E"/>
    <w:rsid w:val="001D226B"/>
    <w:rsid w:val="001D2CD8"/>
    <w:rsid w:val="001D4643"/>
    <w:rsid w:val="001D7154"/>
    <w:rsid w:val="001E057D"/>
    <w:rsid w:val="001F5CB8"/>
    <w:rsid w:val="002126B3"/>
    <w:rsid w:val="00216AC4"/>
    <w:rsid w:val="00224196"/>
    <w:rsid w:val="00224A19"/>
    <w:rsid w:val="00243C51"/>
    <w:rsid w:val="00244B5C"/>
    <w:rsid w:val="002566D2"/>
    <w:rsid w:val="002627CD"/>
    <w:rsid w:val="00265A49"/>
    <w:rsid w:val="00297C63"/>
    <w:rsid w:val="002C0DA2"/>
    <w:rsid w:val="002C2780"/>
    <w:rsid w:val="002C4FB0"/>
    <w:rsid w:val="002E22CC"/>
    <w:rsid w:val="00321EAC"/>
    <w:rsid w:val="003224F1"/>
    <w:rsid w:val="003311E7"/>
    <w:rsid w:val="003414E9"/>
    <w:rsid w:val="003502CB"/>
    <w:rsid w:val="00361D95"/>
    <w:rsid w:val="003648CC"/>
    <w:rsid w:val="00376AA2"/>
    <w:rsid w:val="00385A9B"/>
    <w:rsid w:val="00391653"/>
    <w:rsid w:val="003E20DC"/>
    <w:rsid w:val="003E2595"/>
    <w:rsid w:val="003E689A"/>
    <w:rsid w:val="003E6C52"/>
    <w:rsid w:val="003F0E9F"/>
    <w:rsid w:val="004043F8"/>
    <w:rsid w:val="00412214"/>
    <w:rsid w:val="00431C26"/>
    <w:rsid w:val="0043455F"/>
    <w:rsid w:val="004441C6"/>
    <w:rsid w:val="00461C06"/>
    <w:rsid w:val="00482F28"/>
    <w:rsid w:val="0049056D"/>
    <w:rsid w:val="004A1728"/>
    <w:rsid w:val="004A1E06"/>
    <w:rsid w:val="004A3BBD"/>
    <w:rsid w:val="004A5D7D"/>
    <w:rsid w:val="004C4E88"/>
    <w:rsid w:val="004E4ED8"/>
    <w:rsid w:val="004F3970"/>
    <w:rsid w:val="00503B30"/>
    <w:rsid w:val="00514C92"/>
    <w:rsid w:val="00524BFA"/>
    <w:rsid w:val="00545A5A"/>
    <w:rsid w:val="0055040A"/>
    <w:rsid w:val="00555DB1"/>
    <w:rsid w:val="0056401D"/>
    <w:rsid w:val="00564873"/>
    <w:rsid w:val="0057422E"/>
    <w:rsid w:val="00590934"/>
    <w:rsid w:val="005A497D"/>
    <w:rsid w:val="005A690F"/>
    <w:rsid w:val="005B0CF7"/>
    <w:rsid w:val="005C2C05"/>
    <w:rsid w:val="005D16B2"/>
    <w:rsid w:val="005E2C49"/>
    <w:rsid w:val="005E6C66"/>
    <w:rsid w:val="00632D88"/>
    <w:rsid w:val="006376FB"/>
    <w:rsid w:val="00645899"/>
    <w:rsid w:val="0065237D"/>
    <w:rsid w:val="006525E6"/>
    <w:rsid w:val="006551DA"/>
    <w:rsid w:val="00662C1E"/>
    <w:rsid w:val="006637FE"/>
    <w:rsid w:val="00674975"/>
    <w:rsid w:val="006757BB"/>
    <w:rsid w:val="00677894"/>
    <w:rsid w:val="006A743E"/>
    <w:rsid w:val="006B6A6F"/>
    <w:rsid w:val="006C189F"/>
    <w:rsid w:val="006D794C"/>
    <w:rsid w:val="006F4440"/>
    <w:rsid w:val="006F5A64"/>
    <w:rsid w:val="007059EF"/>
    <w:rsid w:val="0071370F"/>
    <w:rsid w:val="00715B61"/>
    <w:rsid w:val="00756A0C"/>
    <w:rsid w:val="00765012"/>
    <w:rsid w:val="00790F42"/>
    <w:rsid w:val="00795A8F"/>
    <w:rsid w:val="007A347E"/>
    <w:rsid w:val="007A6477"/>
    <w:rsid w:val="007A7339"/>
    <w:rsid w:val="007D26B7"/>
    <w:rsid w:val="007D2B57"/>
    <w:rsid w:val="007D6A51"/>
    <w:rsid w:val="007E4424"/>
    <w:rsid w:val="007F5B20"/>
    <w:rsid w:val="008009E7"/>
    <w:rsid w:val="00803407"/>
    <w:rsid w:val="0081348C"/>
    <w:rsid w:val="00847112"/>
    <w:rsid w:val="00854D0C"/>
    <w:rsid w:val="00863AEA"/>
    <w:rsid w:val="00866E5F"/>
    <w:rsid w:val="008864AC"/>
    <w:rsid w:val="00897834"/>
    <w:rsid w:val="008A192E"/>
    <w:rsid w:val="008A64CA"/>
    <w:rsid w:val="008A66F1"/>
    <w:rsid w:val="008C26BC"/>
    <w:rsid w:val="008C35FC"/>
    <w:rsid w:val="008D6922"/>
    <w:rsid w:val="008F5360"/>
    <w:rsid w:val="0090243E"/>
    <w:rsid w:val="00973CD5"/>
    <w:rsid w:val="0098622B"/>
    <w:rsid w:val="00987D20"/>
    <w:rsid w:val="009A1C08"/>
    <w:rsid w:val="009A3D50"/>
    <w:rsid w:val="009B3DAA"/>
    <w:rsid w:val="009B65D8"/>
    <w:rsid w:val="009C7310"/>
    <w:rsid w:val="009D677F"/>
    <w:rsid w:val="00A049F4"/>
    <w:rsid w:val="00A22CD5"/>
    <w:rsid w:val="00A2531B"/>
    <w:rsid w:val="00A34E83"/>
    <w:rsid w:val="00A47AA3"/>
    <w:rsid w:val="00A6763E"/>
    <w:rsid w:val="00A70976"/>
    <w:rsid w:val="00A73208"/>
    <w:rsid w:val="00A754FE"/>
    <w:rsid w:val="00A76D19"/>
    <w:rsid w:val="00A8614E"/>
    <w:rsid w:val="00AA2C3C"/>
    <w:rsid w:val="00AA4F67"/>
    <w:rsid w:val="00AA6666"/>
    <w:rsid w:val="00AB0F39"/>
    <w:rsid w:val="00AC102C"/>
    <w:rsid w:val="00AD446C"/>
    <w:rsid w:val="00AE0D14"/>
    <w:rsid w:val="00AF79E1"/>
    <w:rsid w:val="00B06787"/>
    <w:rsid w:val="00B072F2"/>
    <w:rsid w:val="00B14A95"/>
    <w:rsid w:val="00B254EE"/>
    <w:rsid w:val="00B37188"/>
    <w:rsid w:val="00B371AD"/>
    <w:rsid w:val="00B507DA"/>
    <w:rsid w:val="00B50DF1"/>
    <w:rsid w:val="00B57817"/>
    <w:rsid w:val="00B60969"/>
    <w:rsid w:val="00B74228"/>
    <w:rsid w:val="00B84B56"/>
    <w:rsid w:val="00BA58CF"/>
    <w:rsid w:val="00BA7099"/>
    <w:rsid w:val="00BE1CA7"/>
    <w:rsid w:val="00BE2302"/>
    <w:rsid w:val="00BE3884"/>
    <w:rsid w:val="00BE5CC9"/>
    <w:rsid w:val="00BF2CF4"/>
    <w:rsid w:val="00C04801"/>
    <w:rsid w:val="00C05B85"/>
    <w:rsid w:val="00C24A6E"/>
    <w:rsid w:val="00C4422C"/>
    <w:rsid w:val="00C45521"/>
    <w:rsid w:val="00C53527"/>
    <w:rsid w:val="00C5368E"/>
    <w:rsid w:val="00C72CC8"/>
    <w:rsid w:val="00C76502"/>
    <w:rsid w:val="00CA35C9"/>
    <w:rsid w:val="00CA62D5"/>
    <w:rsid w:val="00CC1F7B"/>
    <w:rsid w:val="00CD6D54"/>
    <w:rsid w:val="00D3340B"/>
    <w:rsid w:val="00D3561D"/>
    <w:rsid w:val="00D424AF"/>
    <w:rsid w:val="00D46BE5"/>
    <w:rsid w:val="00D47BC5"/>
    <w:rsid w:val="00D87555"/>
    <w:rsid w:val="00D9248D"/>
    <w:rsid w:val="00D97CF5"/>
    <w:rsid w:val="00DF72B6"/>
    <w:rsid w:val="00E02020"/>
    <w:rsid w:val="00E05DD8"/>
    <w:rsid w:val="00E07875"/>
    <w:rsid w:val="00E158F6"/>
    <w:rsid w:val="00E16EF6"/>
    <w:rsid w:val="00E34B2D"/>
    <w:rsid w:val="00E41CBB"/>
    <w:rsid w:val="00E4289A"/>
    <w:rsid w:val="00E510F6"/>
    <w:rsid w:val="00E52CFD"/>
    <w:rsid w:val="00E616A0"/>
    <w:rsid w:val="00E71A13"/>
    <w:rsid w:val="00E76B2D"/>
    <w:rsid w:val="00E8136C"/>
    <w:rsid w:val="00EB564C"/>
    <w:rsid w:val="00EC5D33"/>
    <w:rsid w:val="00EE179F"/>
    <w:rsid w:val="00EE6408"/>
    <w:rsid w:val="00F107E8"/>
    <w:rsid w:val="00F131C6"/>
    <w:rsid w:val="00F15209"/>
    <w:rsid w:val="00F35FCF"/>
    <w:rsid w:val="00F41FE1"/>
    <w:rsid w:val="00F448E0"/>
    <w:rsid w:val="00F5631F"/>
    <w:rsid w:val="00F64DEF"/>
    <w:rsid w:val="00F7430C"/>
    <w:rsid w:val="00F8051B"/>
    <w:rsid w:val="00FA1199"/>
    <w:rsid w:val="00FA4115"/>
    <w:rsid w:val="00FD1F68"/>
    <w:rsid w:val="00FF78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573BB"/>
  <w15:docId w15:val="{6C47150F-7ECC-4B91-B8B6-2BF770D0F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iPriority="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6477"/>
    <w:pPr>
      <w:spacing w:after="0" w:line="240" w:lineRule="auto"/>
      <w:jc w:val="both"/>
    </w:pPr>
    <w:rPr>
      <w:rFonts w:ascii="Times New Roman" w:hAnsi="Times New Roman"/>
      <w:sz w:val="28"/>
    </w:rPr>
  </w:style>
  <w:style w:type="paragraph" w:styleId="2">
    <w:name w:val="heading 2"/>
    <w:basedOn w:val="a"/>
    <w:link w:val="20"/>
    <w:unhideWhenUsed/>
    <w:qFormat/>
    <w:rsid w:val="005A497D"/>
    <w:pPr>
      <w:spacing w:before="100" w:beforeAutospacing="1" w:after="100" w:afterAutospacing="1"/>
      <w:jc w:val="left"/>
      <w:outlineLvl w:val="1"/>
    </w:pPr>
    <w:rPr>
      <w:rFonts w:eastAsia="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E4424"/>
    <w:rPr>
      <w:rFonts w:ascii="Tahoma" w:hAnsi="Tahoma" w:cs="Tahoma"/>
      <w:sz w:val="16"/>
      <w:szCs w:val="16"/>
    </w:rPr>
  </w:style>
  <w:style w:type="character" w:customStyle="1" w:styleId="a4">
    <w:name w:val="Текст выноски Знак"/>
    <w:basedOn w:val="a0"/>
    <w:link w:val="a3"/>
    <w:uiPriority w:val="99"/>
    <w:semiHidden/>
    <w:rsid w:val="007E4424"/>
    <w:rPr>
      <w:rFonts w:ascii="Tahoma" w:hAnsi="Tahoma" w:cs="Tahoma"/>
      <w:sz w:val="16"/>
      <w:szCs w:val="16"/>
    </w:rPr>
  </w:style>
  <w:style w:type="character" w:styleId="a5">
    <w:name w:val="Placeholder Text"/>
    <w:basedOn w:val="a0"/>
    <w:uiPriority w:val="99"/>
    <w:semiHidden/>
    <w:rsid w:val="001734EA"/>
    <w:rPr>
      <w:color w:val="808080"/>
    </w:rPr>
  </w:style>
  <w:style w:type="paragraph" w:styleId="a6">
    <w:name w:val="List Paragraph"/>
    <w:basedOn w:val="a"/>
    <w:uiPriority w:val="34"/>
    <w:qFormat/>
    <w:rsid w:val="003414E9"/>
    <w:pPr>
      <w:ind w:left="720"/>
      <w:contextualSpacing/>
    </w:pPr>
  </w:style>
  <w:style w:type="paragraph" w:styleId="a7">
    <w:name w:val="Body Text"/>
    <w:basedOn w:val="a"/>
    <w:link w:val="a8"/>
    <w:uiPriority w:val="99"/>
    <w:semiHidden/>
    <w:unhideWhenUsed/>
    <w:rsid w:val="00F15209"/>
    <w:pPr>
      <w:spacing w:after="120"/>
    </w:pPr>
  </w:style>
  <w:style w:type="character" w:customStyle="1" w:styleId="a8">
    <w:name w:val="Основной текст Знак"/>
    <w:basedOn w:val="a0"/>
    <w:link w:val="a7"/>
    <w:uiPriority w:val="99"/>
    <w:semiHidden/>
    <w:rsid w:val="00F15209"/>
    <w:rPr>
      <w:rFonts w:ascii="Times New Roman" w:hAnsi="Times New Roman"/>
      <w:sz w:val="28"/>
    </w:rPr>
  </w:style>
  <w:style w:type="paragraph" w:styleId="a9">
    <w:name w:val="Body Text First Indent"/>
    <w:basedOn w:val="a7"/>
    <w:link w:val="aa"/>
    <w:uiPriority w:val="1"/>
    <w:qFormat/>
    <w:rsid w:val="00F15209"/>
    <w:pPr>
      <w:spacing w:after="0"/>
      <w:ind w:firstLine="709"/>
    </w:pPr>
  </w:style>
  <w:style w:type="character" w:customStyle="1" w:styleId="aa">
    <w:name w:val="Красная строка Знак"/>
    <w:basedOn w:val="a8"/>
    <w:link w:val="a9"/>
    <w:uiPriority w:val="1"/>
    <w:rsid w:val="00F15209"/>
    <w:rPr>
      <w:rFonts w:ascii="Times New Roman" w:hAnsi="Times New Roman"/>
      <w:sz w:val="28"/>
    </w:rPr>
  </w:style>
  <w:style w:type="paragraph" w:styleId="ab">
    <w:name w:val="Title"/>
    <w:basedOn w:val="a"/>
    <w:next w:val="a9"/>
    <w:link w:val="ac"/>
    <w:uiPriority w:val="8"/>
    <w:qFormat/>
    <w:rsid w:val="006A743E"/>
    <w:pPr>
      <w:spacing w:after="280"/>
      <w:ind w:right="5103"/>
      <w:contextualSpacing/>
    </w:pPr>
    <w:rPr>
      <w:rFonts w:eastAsiaTheme="majorEastAsia" w:cstheme="majorBidi"/>
      <w:spacing w:val="5"/>
      <w:kern w:val="28"/>
      <w:szCs w:val="52"/>
    </w:rPr>
  </w:style>
  <w:style w:type="character" w:customStyle="1" w:styleId="ac">
    <w:name w:val="Заголовок Знак"/>
    <w:basedOn w:val="a0"/>
    <w:link w:val="ab"/>
    <w:uiPriority w:val="8"/>
    <w:rsid w:val="006A743E"/>
    <w:rPr>
      <w:rFonts w:ascii="Times New Roman" w:eastAsiaTheme="majorEastAsia" w:hAnsi="Times New Roman" w:cstheme="majorBidi"/>
      <w:spacing w:val="5"/>
      <w:kern w:val="28"/>
      <w:sz w:val="28"/>
      <w:szCs w:val="52"/>
    </w:rPr>
  </w:style>
  <w:style w:type="paragraph" w:styleId="ad">
    <w:name w:val="header"/>
    <w:basedOn w:val="a"/>
    <w:link w:val="ae"/>
    <w:uiPriority w:val="99"/>
    <w:unhideWhenUsed/>
    <w:rsid w:val="006757BB"/>
    <w:pPr>
      <w:tabs>
        <w:tab w:val="center" w:pos="4677"/>
        <w:tab w:val="right" w:pos="9355"/>
      </w:tabs>
    </w:pPr>
  </w:style>
  <w:style w:type="character" w:customStyle="1" w:styleId="ae">
    <w:name w:val="Верхний колонтитул Знак"/>
    <w:basedOn w:val="a0"/>
    <w:link w:val="ad"/>
    <w:uiPriority w:val="99"/>
    <w:rsid w:val="006757BB"/>
    <w:rPr>
      <w:rFonts w:ascii="Times New Roman" w:hAnsi="Times New Roman"/>
      <w:sz w:val="28"/>
    </w:rPr>
  </w:style>
  <w:style w:type="paragraph" w:styleId="af">
    <w:name w:val="footer"/>
    <w:basedOn w:val="a"/>
    <w:link w:val="af0"/>
    <w:uiPriority w:val="99"/>
    <w:unhideWhenUsed/>
    <w:rsid w:val="006757BB"/>
    <w:pPr>
      <w:tabs>
        <w:tab w:val="center" w:pos="4677"/>
        <w:tab w:val="right" w:pos="9355"/>
      </w:tabs>
    </w:pPr>
  </w:style>
  <w:style w:type="character" w:customStyle="1" w:styleId="af0">
    <w:name w:val="Нижний колонтитул Знак"/>
    <w:basedOn w:val="a0"/>
    <w:link w:val="af"/>
    <w:uiPriority w:val="99"/>
    <w:rsid w:val="006757BB"/>
    <w:rPr>
      <w:rFonts w:ascii="Times New Roman" w:hAnsi="Times New Roman"/>
      <w:sz w:val="28"/>
    </w:rPr>
  </w:style>
  <w:style w:type="paragraph" w:styleId="af1">
    <w:name w:val="Normal (Web)"/>
    <w:basedOn w:val="a"/>
    <w:uiPriority w:val="99"/>
    <w:semiHidden/>
    <w:unhideWhenUsed/>
    <w:rsid w:val="00D3340B"/>
    <w:pPr>
      <w:spacing w:before="100" w:beforeAutospacing="1" w:after="100" w:afterAutospacing="1"/>
      <w:jc w:val="left"/>
    </w:pPr>
    <w:rPr>
      <w:rFonts w:eastAsia="Times New Roman" w:cs="Times New Roman"/>
      <w:sz w:val="24"/>
      <w:szCs w:val="24"/>
      <w:lang w:eastAsia="ru-RU"/>
    </w:rPr>
  </w:style>
  <w:style w:type="paragraph" w:customStyle="1" w:styleId="af2">
    <w:name w:val="Прижатый влево"/>
    <w:basedOn w:val="a"/>
    <w:next w:val="a"/>
    <w:uiPriority w:val="99"/>
    <w:rsid w:val="00D3340B"/>
    <w:pPr>
      <w:autoSpaceDE w:val="0"/>
      <w:autoSpaceDN w:val="0"/>
      <w:adjustRightInd w:val="0"/>
      <w:jc w:val="left"/>
    </w:pPr>
    <w:rPr>
      <w:rFonts w:ascii="Arial" w:eastAsia="Times New Roman" w:hAnsi="Arial" w:cs="Arial"/>
      <w:sz w:val="24"/>
      <w:szCs w:val="24"/>
      <w:lang w:eastAsia="ru-RU"/>
    </w:rPr>
  </w:style>
  <w:style w:type="character" w:customStyle="1" w:styleId="20">
    <w:name w:val="Заголовок 2 Знак"/>
    <w:basedOn w:val="a0"/>
    <w:link w:val="2"/>
    <w:rsid w:val="005A497D"/>
    <w:rPr>
      <w:rFonts w:ascii="Times New Roman" w:eastAsia="Times New Roman" w:hAnsi="Times New Roman" w:cs="Times New Roman"/>
      <w:b/>
      <w:bCs/>
      <w:sz w:val="36"/>
      <w:szCs w:val="36"/>
      <w:lang w:eastAsia="ru-RU"/>
    </w:rPr>
  </w:style>
  <w:style w:type="paragraph" w:customStyle="1" w:styleId="s1">
    <w:name w:val="s_1"/>
    <w:basedOn w:val="a"/>
    <w:rsid w:val="002C4FB0"/>
    <w:pPr>
      <w:spacing w:before="100" w:beforeAutospacing="1" w:after="100" w:afterAutospacing="1"/>
      <w:jc w:val="left"/>
    </w:pPr>
    <w:rPr>
      <w:rFonts w:eastAsia="Times New Roman" w:cs="Times New Roman"/>
      <w:sz w:val="24"/>
      <w:szCs w:val="24"/>
      <w:lang w:eastAsia="ru-RU"/>
    </w:rPr>
  </w:style>
  <w:style w:type="character" w:styleId="af3">
    <w:name w:val="Hyperlink"/>
    <w:rsid w:val="00F131C6"/>
    <w:rPr>
      <w:color w:val="0563C1"/>
      <w:u w:val="single"/>
    </w:rPr>
  </w:style>
  <w:style w:type="paragraph" w:customStyle="1" w:styleId="ConsPlusNormal">
    <w:name w:val="ConsPlusNormal"/>
    <w:rsid w:val="00E76B2D"/>
    <w:pPr>
      <w:widowControl w:val="0"/>
      <w:autoSpaceDE w:val="0"/>
      <w:autoSpaceDN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980876">
      <w:bodyDiv w:val="1"/>
      <w:marLeft w:val="0"/>
      <w:marRight w:val="0"/>
      <w:marTop w:val="0"/>
      <w:marBottom w:val="0"/>
      <w:divBdr>
        <w:top w:val="none" w:sz="0" w:space="0" w:color="auto"/>
        <w:left w:val="none" w:sz="0" w:space="0" w:color="auto"/>
        <w:bottom w:val="none" w:sz="0" w:space="0" w:color="auto"/>
        <w:right w:val="none" w:sz="0" w:space="0" w:color="auto"/>
      </w:divBdr>
    </w:div>
    <w:div w:id="1910381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login.consultant.ru/link/?req=doc&amp;base=RLAW926&amp;n=298208&amp;dst=100075"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RLAW926&amp;n=298208"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926&amp;n=294233&amp;dst=101623"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login.consultant.ru/link/?req=doc&amp;base=RLAW926&amp;n=293880&amp;dst=100214" TargetMode="External"/><Relationship Id="rId4" Type="http://schemas.openxmlformats.org/officeDocument/2006/relationships/settings" Target="settings.xml"/><Relationship Id="rId9" Type="http://schemas.openxmlformats.org/officeDocument/2006/relationships/hyperlink" Target="https://login.consultant.ru/link/?req=doc&amp;base=RLAW926&amp;n=293880&amp;dst=100080"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chova_yus\Desktop\&#1054;&#1073;%20&#1054;&#1058;&#1057;&#1058;&#1040;&#1042;&#1050;&#1045;%20&#1043;&#1051;&#1040;&#1042;&#1067;\&#1086;&#1073;%20&#1080;&#1079;&#1073;&#1088;&#1072;&#1085;&#1080;&#1080;%20&#1085;&#1086;&#1074;&#1086;&#1075;&#1086;\&#1086;&#1090;%2027.02.2021%20&#8470;%20701-VI%20&#1044;&#104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BDDE5C2D3054A4CB1000667415B810D"/>
        <w:category>
          <w:name w:val="Общие"/>
          <w:gallery w:val="placeholder"/>
        </w:category>
        <w:types>
          <w:type w:val="bbPlcHdr"/>
        </w:types>
        <w:behaviors>
          <w:behavior w:val="content"/>
        </w:behaviors>
        <w:guid w:val="{AD399B44-59E4-4B9E-A5A2-CA89708AF736}"/>
      </w:docPartPr>
      <w:docPartBody>
        <w:p w:rsidR="00EE1EB9" w:rsidRDefault="00EB36BD">
          <w:pPr>
            <w:pStyle w:val="ABDDE5C2D3054A4CB1000667415B810D"/>
          </w:pPr>
          <w:r w:rsidRPr="007B0BFF">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6BD"/>
    <w:rsid w:val="00031B50"/>
    <w:rsid w:val="000924FF"/>
    <w:rsid w:val="000E2518"/>
    <w:rsid w:val="000E2A5C"/>
    <w:rsid w:val="001044E6"/>
    <w:rsid w:val="001303A1"/>
    <w:rsid w:val="001544EC"/>
    <w:rsid w:val="00174A83"/>
    <w:rsid w:val="001B2BC7"/>
    <w:rsid w:val="001F478C"/>
    <w:rsid w:val="002B4F35"/>
    <w:rsid w:val="00316132"/>
    <w:rsid w:val="00342496"/>
    <w:rsid w:val="00350731"/>
    <w:rsid w:val="00367A95"/>
    <w:rsid w:val="003E43D2"/>
    <w:rsid w:val="004262C4"/>
    <w:rsid w:val="004A4E4E"/>
    <w:rsid w:val="005A54EF"/>
    <w:rsid w:val="00627304"/>
    <w:rsid w:val="006F04CA"/>
    <w:rsid w:val="007920C7"/>
    <w:rsid w:val="007E5E90"/>
    <w:rsid w:val="008E652B"/>
    <w:rsid w:val="00971B75"/>
    <w:rsid w:val="009A3A5E"/>
    <w:rsid w:val="009B7D94"/>
    <w:rsid w:val="009E1384"/>
    <w:rsid w:val="009F54D8"/>
    <w:rsid w:val="00A10C17"/>
    <w:rsid w:val="00A13D77"/>
    <w:rsid w:val="00A61EC3"/>
    <w:rsid w:val="00AD302D"/>
    <w:rsid w:val="00AE610D"/>
    <w:rsid w:val="00B22A7D"/>
    <w:rsid w:val="00B55982"/>
    <w:rsid w:val="00B70327"/>
    <w:rsid w:val="00B82CA3"/>
    <w:rsid w:val="00B909C0"/>
    <w:rsid w:val="00BA670F"/>
    <w:rsid w:val="00D1490D"/>
    <w:rsid w:val="00D152F8"/>
    <w:rsid w:val="00D57E25"/>
    <w:rsid w:val="00DD3A8F"/>
    <w:rsid w:val="00E146C9"/>
    <w:rsid w:val="00E45D6A"/>
    <w:rsid w:val="00E763D0"/>
    <w:rsid w:val="00E87D46"/>
    <w:rsid w:val="00EA2F21"/>
    <w:rsid w:val="00EB36BD"/>
    <w:rsid w:val="00EC2E6A"/>
    <w:rsid w:val="00ED08DF"/>
    <w:rsid w:val="00EE1EB9"/>
    <w:rsid w:val="00F5457A"/>
    <w:rsid w:val="00FF1B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ABDDE5C2D3054A4CB1000667415B810D">
    <w:name w:val="ABDDE5C2D3054A4CB1000667415B810D"/>
  </w:style>
  <w:style w:type="paragraph" w:customStyle="1" w:styleId="F7ACDB80A43544A3B4FDD41AC1F3A49E">
    <w:name w:val="F7ACDB80A43544A3B4FDD41AC1F3A49E"/>
  </w:style>
  <w:style w:type="paragraph" w:customStyle="1" w:styleId="DB9D94D191254188AEEEE84DF69BFFB8">
    <w:name w:val="DB9D94D191254188AEEEE84DF69BFF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F40FD9-9786-4DB6-9333-AAFA6EC57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от 27.02.2021 № 701-VI ДГ</Template>
  <TotalTime>442</TotalTime>
  <Pages>1</Pages>
  <Words>1058</Words>
  <Characters>6034</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Дума города Сургута</Company>
  <LinksUpToDate>false</LinksUpToDate>
  <CharactersWithSpaces>7078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Ткачова Юлия Сергеевна</dc:creator>
  <cp:keywords/>
  <dc:description/>
  <cp:lastModifiedBy>Таран Людмила Равильевна</cp:lastModifiedBy>
  <cp:revision>86</cp:revision>
  <cp:lastPrinted>2025-09-29T09:20:00Z</cp:lastPrinted>
  <dcterms:created xsi:type="dcterms:W3CDTF">2021-02-25T07:49:00Z</dcterms:created>
  <dcterms:modified xsi:type="dcterms:W3CDTF">2025-09-30T04:41:00Z</dcterms:modified>
</cp:coreProperties>
</file>